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0"/>
        <w:gridCol w:w="1870"/>
        <w:gridCol w:w="3300"/>
      </w:tblGrid>
      <w:tr w:rsidR="004920C4" w14:paraId="67BFDC22" w14:textId="77777777" w:rsidTr="004920C4">
        <w:tc>
          <w:tcPr>
            <w:tcW w:w="8910" w:type="dxa"/>
            <w:gridSpan w:val="3"/>
          </w:tcPr>
          <w:p w14:paraId="5F6CB09A" w14:textId="77777777" w:rsidR="004920C4" w:rsidRDefault="004920C4" w:rsidP="004920C4">
            <w:pPr>
              <w:spacing w:line="276" w:lineRule="auto"/>
              <w:jc w:val="both"/>
            </w:pPr>
            <w:r>
              <w:t>IN THE CIRCUIT COURT OF THE TWENTIETH JUDICIAL CIRCUIT IN AND FOR</w:t>
            </w:r>
          </w:p>
        </w:tc>
      </w:tr>
      <w:tr w:rsidR="004920C4" w14:paraId="6A01BCAD" w14:textId="77777777" w:rsidTr="004920C4">
        <w:tc>
          <w:tcPr>
            <w:tcW w:w="3740" w:type="dxa"/>
          </w:tcPr>
          <w:p w14:paraId="466CFC89" w14:textId="77777777" w:rsidR="004920C4" w:rsidRDefault="004920C4" w:rsidP="004920C4">
            <w:pPr>
              <w:spacing w:line="276" w:lineRule="auto"/>
            </w:pPr>
            <w:r>
              <w:t>LEE COUNTY FLORIDA</w:t>
            </w:r>
          </w:p>
        </w:tc>
        <w:tc>
          <w:tcPr>
            <w:tcW w:w="1870" w:type="dxa"/>
          </w:tcPr>
          <w:p w14:paraId="5E20FB18" w14:textId="77777777" w:rsidR="004920C4" w:rsidRDefault="004920C4" w:rsidP="00770314">
            <w:pPr>
              <w:spacing w:line="276" w:lineRule="auto"/>
              <w:jc w:val="center"/>
            </w:pPr>
          </w:p>
        </w:tc>
        <w:tc>
          <w:tcPr>
            <w:tcW w:w="3300" w:type="dxa"/>
          </w:tcPr>
          <w:p w14:paraId="324DB411" w14:textId="77777777" w:rsidR="004920C4" w:rsidRDefault="004920C4" w:rsidP="004920C4">
            <w:pPr>
              <w:spacing w:line="276" w:lineRule="auto"/>
              <w:jc w:val="right"/>
            </w:pPr>
            <w:r>
              <w:t>PROBATE DIVISION</w:t>
            </w:r>
          </w:p>
        </w:tc>
      </w:tr>
    </w:tbl>
    <w:p w14:paraId="5FB02425" w14:textId="77777777" w:rsidR="004920C4" w:rsidRDefault="004920C4" w:rsidP="00770314">
      <w:pPr>
        <w:spacing w:line="276" w:lineRule="auto"/>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883"/>
        <w:gridCol w:w="1620"/>
        <w:gridCol w:w="2510"/>
      </w:tblGrid>
      <w:tr w:rsidR="004920C4" w14:paraId="4CFC655C" w14:textId="77777777" w:rsidTr="00411E80">
        <w:tc>
          <w:tcPr>
            <w:tcW w:w="5220" w:type="dxa"/>
            <w:gridSpan w:val="2"/>
          </w:tcPr>
          <w:p w14:paraId="03677D7B" w14:textId="77777777" w:rsidR="004920C4" w:rsidRDefault="004920C4" w:rsidP="00894847">
            <w:pPr>
              <w:spacing w:line="276" w:lineRule="auto"/>
            </w:pPr>
            <w:r>
              <w:t>IN RE</w:t>
            </w:r>
            <w:r w:rsidR="00750C98">
              <w:t xml:space="preserve">: </w:t>
            </w:r>
            <w:r w:rsidR="00894847">
              <w:t>Guardianship</w:t>
            </w:r>
            <w:r w:rsidR="00750C98">
              <w:t xml:space="preserve"> of</w:t>
            </w:r>
          </w:p>
        </w:tc>
        <w:tc>
          <w:tcPr>
            <w:tcW w:w="1620" w:type="dxa"/>
          </w:tcPr>
          <w:p w14:paraId="34458996" w14:textId="77777777" w:rsidR="004920C4" w:rsidRDefault="004920C4" w:rsidP="004920C4">
            <w:pPr>
              <w:spacing w:line="276" w:lineRule="auto"/>
            </w:pPr>
            <w:r>
              <w:t>Case No.:</w:t>
            </w:r>
          </w:p>
        </w:tc>
        <w:tc>
          <w:tcPr>
            <w:tcW w:w="2510" w:type="dxa"/>
          </w:tcPr>
          <w:p w14:paraId="6ABC1848" w14:textId="1BB1B636" w:rsidR="004920C4" w:rsidRDefault="004920C4" w:rsidP="004920C4">
            <w:pPr>
              <w:spacing w:line="276" w:lineRule="auto"/>
            </w:pPr>
          </w:p>
        </w:tc>
      </w:tr>
      <w:tr w:rsidR="004920C4" w14:paraId="16CD0F63" w14:textId="77777777" w:rsidTr="00411E80">
        <w:tc>
          <w:tcPr>
            <w:tcW w:w="2337" w:type="dxa"/>
          </w:tcPr>
          <w:p w14:paraId="09C96725" w14:textId="77777777" w:rsidR="004920C4" w:rsidRDefault="004920C4" w:rsidP="00770314">
            <w:pPr>
              <w:spacing w:line="276" w:lineRule="auto"/>
              <w:jc w:val="center"/>
            </w:pPr>
          </w:p>
        </w:tc>
        <w:tc>
          <w:tcPr>
            <w:tcW w:w="2883" w:type="dxa"/>
          </w:tcPr>
          <w:p w14:paraId="0E86BF6D" w14:textId="77777777" w:rsidR="004920C4" w:rsidRDefault="004920C4" w:rsidP="00770314">
            <w:pPr>
              <w:spacing w:line="276" w:lineRule="auto"/>
              <w:jc w:val="center"/>
            </w:pPr>
          </w:p>
        </w:tc>
        <w:tc>
          <w:tcPr>
            <w:tcW w:w="1620" w:type="dxa"/>
          </w:tcPr>
          <w:p w14:paraId="626A68ED" w14:textId="77777777" w:rsidR="004920C4" w:rsidRDefault="004920C4" w:rsidP="00770314">
            <w:pPr>
              <w:spacing w:line="276" w:lineRule="auto"/>
              <w:jc w:val="center"/>
            </w:pPr>
          </w:p>
        </w:tc>
        <w:tc>
          <w:tcPr>
            <w:tcW w:w="2510" w:type="dxa"/>
          </w:tcPr>
          <w:p w14:paraId="27482C02" w14:textId="77777777" w:rsidR="004920C4" w:rsidRDefault="004920C4" w:rsidP="00770314">
            <w:pPr>
              <w:spacing w:line="276" w:lineRule="auto"/>
              <w:jc w:val="center"/>
            </w:pPr>
          </w:p>
        </w:tc>
      </w:tr>
      <w:tr w:rsidR="00642B2A" w14:paraId="587E7F9D" w14:textId="77777777" w:rsidTr="00411E80">
        <w:tc>
          <w:tcPr>
            <w:tcW w:w="5220" w:type="dxa"/>
            <w:gridSpan w:val="2"/>
            <w:vMerge w:val="restart"/>
          </w:tcPr>
          <w:p w14:paraId="53D40774" w14:textId="020883B7" w:rsidR="00642B2A" w:rsidRDefault="00917286" w:rsidP="004920C4">
            <w:pPr>
              <w:spacing w:line="276" w:lineRule="auto"/>
            </w:pPr>
            <w:r>
              <w:rPr>
                <w:caps/>
              </w:rPr>
              <w:t xml:space="preserve">IN RE: The Guardianship of </w:t>
            </w:r>
          </w:p>
        </w:tc>
        <w:tc>
          <w:tcPr>
            <w:tcW w:w="1620" w:type="dxa"/>
          </w:tcPr>
          <w:p w14:paraId="082ED9B7" w14:textId="77777777" w:rsidR="00642B2A" w:rsidRDefault="00642B2A" w:rsidP="004920C4">
            <w:pPr>
              <w:spacing w:line="276" w:lineRule="auto"/>
            </w:pPr>
            <w:r>
              <w:t xml:space="preserve">Judge: </w:t>
            </w:r>
          </w:p>
        </w:tc>
        <w:tc>
          <w:tcPr>
            <w:tcW w:w="2510" w:type="dxa"/>
          </w:tcPr>
          <w:p w14:paraId="0862FC87" w14:textId="58CE4FDA" w:rsidR="00642B2A" w:rsidRDefault="00642B2A" w:rsidP="00030A83">
            <w:pPr>
              <w:spacing w:line="276" w:lineRule="auto"/>
            </w:pPr>
          </w:p>
        </w:tc>
      </w:tr>
      <w:tr w:rsidR="00642B2A" w14:paraId="10BB0D60" w14:textId="77777777" w:rsidTr="00DB33C5">
        <w:tc>
          <w:tcPr>
            <w:tcW w:w="5220" w:type="dxa"/>
            <w:gridSpan w:val="2"/>
            <w:vMerge/>
          </w:tcPr>
          <w:p w14:paraId="07F28933" w14:textId="77777777" w:rsidR="00642B2A" w:rsidRDefault="00642B2A" w:rsidP="00770314">
            <w:pPr>
              <w:spacing w:line="276" w:lineRule="auto"/>
              <w:jc w:val="center"/>
            </w:pPr>
          </w:p>
        </w:tc>
        <w:tc>
          <w:tcPr>
            <w:tcW w:w="1620" w:type="dxa"/>
          </w:tcPr>
          <w:p w14:paraId="7E8610DC" w14:textId="77777777" w:rsidR="00642B2A" w:rsidRDefault="00642B2A" w:rsidP="00770314">
            <w:pPr>
              <w:spacing w:line="276" w:lineRule="auto"/>
              <w:jc w:val="center"/>
            </w:pPr>
          </w:p>
        </w:tc>
        <w:tc>
          <w:tcPr>
            <w:tcW w:w="2510" w:type="dxa"/>
          </w:tcPr>
          <w:p w14:paraId="7841D5FC" w14:textId="77777777" w:rsidR="00642B2A" w:rsidRDefault="00642B2A" w:rsidP="00770314">
            <w:pPr>
              <w:spacing w:line="276" w:lineRule="auto"/>
              <w:jc w:val="center"/>
            </w:pPr>
          </w:p>
        </w:tc>
      </w:tr>
      <w:tr w:rsidR="00642B2A" w14:paraId="7C322443" w14:textId="77777777" w:rsidTr="00DB33C5">
        <w:tc>
          <w:tcPr>
            <w:tcW w:w="5220" w:type="dxa"/>
            <w:gridSpan w:val="2"/>
            <w:vMerge/>
          </w:tcPr>
          <w:p w14:paraId="72FCD3D8" w14:textId="77777777" w:rsidR="00642B2A" w:rsidRDefault="00642B2A" w:rsidP="00770314">
            <w:pPr>
              <w:spacing w:line="276" w:lineRule="auto"/>
              <w:jc w:val="center"/>
            </w:pPr>
          </w:p>
        </w:tc>
        <w:tc>
          <w:tcPr>
            <w:tcW w:w="1620" w:type="dxa"/>
          </w:tcPr>
          <w:p w14:paraId="6857F99B" w14:textId="77777777" w:rsidR="00642B2A" w:rsidRDefault="00642B2A" w:rsidP="00411E80">
            <w:pPr>
              <w:spacing w:line="276" w:lineRule="auto"/>
            </w:pPr>
            <w:r>
              <w:t>Related Case:</w:t>
            </w:r>
          </w:p>
        </w:tc>
        <w:tc>
          <w:tcPr>
            <w:tcW w:w="2510" w:type="dxa"/>
          </w:tcPr>
          <w:p w14:paraId="120F9E21" w14:textId="6F15408D" w:rsidR="00642B2A" w:rsidRDefault="00642B2A" w:rsidP="00411E80">
            <w:pPr>
              <w:spacing w:line="276" w:lineRule="auto"/>
            </w:pPr>
          </w:p>
        </w:tc>
      </w:tr>
    </w:tbl>
    <w:p w14:paraId="2AA61B19" w14:textId="77777777" w:rsidR="00EE2765" w:rsidRPr="00EE2765" w:rsidRDefault="00EE2765">
      <w:pPr>
        <w:pStyle w:val="Header"/>
        <w:tabs>
          <w:tab w:val="clear" w:pos="4320"/>
          <w:tab w:val="clear" w:pos="8640"/>
        </w:tabs>
      </w:pPr>
      <w:proofErr w:type="gramStart"/>
      <w:r w:rsidRPr="00EE2765">
        <w:t>______________________</w:t>
      </w:r>
      <w:r w:rsidR="00770314">
        <w:t>___</w:t>
      </w:r>
      <w:r w:rsidR="00F8727C">
        <w:t>___________________</w:t>
      </w:r>
      <w:r w:rsidR="00770314">
        <w:t>______</w:t>
      </w:r>
      <w:r w:rsidRPr="00EE2765">
        <w:t>___/</w:t>
      </w:r>
      <w:proofErr w:type="gramEnd"/>
    </w:p>
    <w:p w14:paraId="416A5231" w14:textId="77777777" w:rsidR="00FA46DB" w:rsidRPr="00EE2765" w:rsidRDefault="00FA46DB">
      <w:pPr>
        <w:pStyle w:val="Header"/>
        <w:tabs>
          <w:tab w:val="clear" w:pos="4320"/>
          <w:tab w:val="clear" w:pos="8640"/>
        </w:tabs>
      </w:pPr>
    </w:p>
    <w:p w14:paraId="26DFFFEA" w14:textId="421E7EC6" w:rsidR="00FE4102" w:rsidRDefault="00EE2765">
      <w:pPr>
        <w:pStyle w:val="Title"/>
        <w:rPr>
          <w:caps/>
        </w:rPr>
      </w:pPr>
      <w:r w:rsidRPr="00A3681C">
        <w:rPr>
          <w:caps/>
        </w:rPr>
        <w:t xml:space="preserve"> </w:t>
      </w:r>
      <w:r w:rsidR="00917286">
        <w:rPr>
          <w:caps/>
        </w:rPr>
        <w:t>ORDER OF REFERRAL TO GENERAL MAGISTRATE</w:t>
      </w:r>
      <w:r w:rsidR="00A3681C" w:rsidRPr="00A3681C">
        <w:rPr>
          <w:caps/>
        </w:rPr>
        <w:t xml:space="preserve"> </w:t>
      </w:r>
    </w:p>
    <w:p w14:paraId="7A696CE0" w14:textId="77777777" w:rsidR="00006A89" w:rsidRPr="00006A89" w:rsidRDefault="00006A89">
      <w:pPr>
        <w:pStyle w:val="Title"/>
        <w:rPr>
          <w:rStyle w:val="Strong"/>
          <w:b/>
          <w:u w:val="none"/>
        </w:rPr>
      </w:pPr>
      <w:r>
        <w:rPr>
          <w:caps/>
          <w:u w:val="none"/>
        </w:rPr>
        <w:t>(</w:t>
      </w:r>
      <w:r>
        <w:rPr>
          <w:rStyle w:val="Strong"/>
          <w:b/>
          <w:u w:val="none"/>
        </w:rPr>
        <w:t>Guardianship/Probate Matter – Rule 5.095)</w:t>
      </w:r>
    </w:p>
    <w:p w14:paraId="3982C868" w14:textId="77777777" w:rsidR="00FE4102" w:rsidRPr="00EE2765" w:rsidRDefault="00FE4102"/>
    <w:p w14:paraId="694F2182" w14:textId="77777777" w:rsidR="00006A89" w:rsidRDefault="00006A89" w:rsidP="00006A89">
      <w:pPr>
        <w:spacing w:after="120" w:line="276" w:lineRule="auto"/>
        <w:jc w:val="both"/>
      </w:pPr>
      <w:r>
        <w:t xml:space="preserve">THIS CAUSE comes before the Court on its own </w:t>
      </w:r>
      <w:proofErr w:type="gramStart"/>
      <w:r>
        <w:t>motion</w:t>
      </w:r>
      <w:proofErr w:type="gramEnd"/>
      <w:r>
        <w:t xml:space="preserve"> and, upon due consideration, it is hereby ORDERED:</w:t>
      </w:r>
    </w:p>
    <w:p w14:paraId="1BC56F5D" w14:textId="56A3B165" w:rsidR="00006A89" w:rsidRDefault="00006A89" w:rsidP="00006A89">
      <w:pPr>
        <w:spacing w:after="120" w:line="276" w:lineRule="auto"/>
        <w:jc w:val="both"/>
      </w:pPr>
      <w:r>
        <w:t xml:space="preserve">That this cause is referred to </w:t>
      </w:r>
      <w:r w:rsidRPr="00340881">
        <w:rPr>
          <w:b/>
        </w:rPr>
        <w:t>General Magistrate</w:t>
      </w:r>
      <w:r w:rsidR="00340881" w:rsidRPr="00340881">
        <w:rPr>
          <w:b/>
        </w:rPr>
        <w:t xml:space="preserve"> </w:t>
      </w:r>
      <w:r w:rsidR="0015523D">
        <w:rPr>
          <w:b/>
        </w:rPr>
        <w:t>________________</w:t>
      </w:r>
      <w:r>
        <w:t>, Twentieth Judicial Circuit, for further proceedings, pursuant to Rule 5.095, Florida Probate Rules.</w:t>
      </w:r>
    </w:p>
    <w:p w14:paraId="004E1549" w14:textId="77777777" w:rsidR="00006A89" w:rsidRDefault="00006A89" w:rsidP="00006A89">
      <w:pPr>
        <w:spacing w:after="120" w:line="276" w:lineRule="auto"/>
        <w:jc w:val="both"/>
      </w:pPr>
      <w:r>
        <w:t xml:space="preserve">This case is referred </w:t>
      </w:r>
      <w:proofErr w:type="gramStart"/>
      <w:r>
        <w:t>to</w:t>
      </w:r>
      <w:proofErr w:type="gramEnd"/>
      <w:r>
        <w:t xml:space="preserve"> the General Magistrate for the following: </w:t>
      </w:r>
    </w:p>
    <w:tbl>
      <w:tblPr>
        <w:tblW w:w="9810" w:type="dxa"/>
        <w:tblInd w:w="18" w:type="dxa"/>
        <w:tblLook w:val="04A0" w:firstRow="1" w:lastRow="0" w:firstColumn="1" w:lastColumn="0" w:noHBand="0" w:noVBand="1"/>
      </w:tblPr>
      <w:tblGrid>
        <w:gridCol w:w="492"/>
        <w:gridCol w:w="4368"/>
        <w:gridCol w:w="4950"/>
      </w:tblGrid>
      <w:tr w:rsidR="00006A89" w14:paraId="2A338256" w14:textId="77777777" w:rsidTr="00006A89">
        <w:trPr>
          <w:trHeight w:val="620"/>
        </w:trPr>
        <w:tc>
          <w:tcPr>
            <w:tcW w:w="492" w:type="dxa"/>
            <w:vAlign w:val="bottom"/>
          </w:tcPr>
          <w:p w14:paraId="4E934478" w14:textId="77777777" w:rsidR="00006A89" w:rsidRDefault="00006A89">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p w14:paraId="02B69D38" w14:textId="77777777" w:rsidR="00006A89" w:rsidRDefault="00006A89">
            <w:pPr>
              <w:jc w:val="center"/>
            </w:pPr>
          </w:p>
        </w:tc>
        <w:tc>
          <w:tcPr>
            <w:tcW w:w="9318" w:type="dxa"/>
            <w:gridSpan w:val="2"/>
            <w:vAlign w:val="bottom"/>
            <w:hideMark/>
          </w:tcPr>
          <w:p w14:paraId="32BA253E" w14:textId="77777777" w:rsidR="00006A89" w:rsidRDefault="00006A89">
            <w:r>
              <w:t>Petition to Determine Incapacity &amp; Petition for Appointment of Guardian over person and/or property</w:t>
            </w:r>
          </w:p>
        </w:tc>
      </w:tr>
      <w:tr w:rsidR="00006A89" w14:paraId="66403758" w14:textId="77777777" w:rsidTr="00006A89">
        <w:trPr>
          <w:trHeight w:val="333"/>
        </w:trPr>
        <w:tc>
          <w:tcPr>
            <w:tcW w:w="492" w:type="dxa"/>
            <w:vAlign w:val="bottom"/>
            <w:hideMark/>
          </w:tcPr>
          <w:p w14:paraId="151BDA50" w14:textId="77777777" w:rsidR="00006A89" w:rsidRDefault="00006A89">
            <w:pPr>
              <w:jc w:val="center"/>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9318" w:type="dxa"/>
            <w:gridSpan w:val="2"/>
            <w:vAlign w:val="bottom"/>
            <w:hideMark/>
          </w:tcPr>
          <w:p w14:paraId="6892E3F6" w14:textId="77777777" w:rsidR="00006A89" w:rsidRDefault="00006A89">
            <w:r>
              <w:t>Petition for Appointment of Guardian over person and/or property</w:t>
            </w:r>
          </w:p>
        </w:tc>
      </w:tr>
      <w:tr w:rsidR="00006A89" w14:paraId="6F17FDFB" w14:textId="77777777" w:rsidTr="00006A89">
        <w:trPr>
          <w:trHeight w:val="405"/>
        </w:trPr>
        <w:tc>
          <w:tcPr>
            <w:tcW w:w="492" w:type="dxa"/>
            <w:vAlign w:val="bottom"/>
            <w:hideMark/>
          </w:tcPr>
          <w:p w14:paraId="48982926" w14:textId="77777777" w:rsidR="00006A89" w:rsidRDefault="00006A89">
            <w:pPr>
              <w:jc w:val="center"/>
            </w:pPr>
            <w:r>
              <w:fldChar w:fldCharType="begin">
                <w:ffData>
                  <w:name w:val="Check3"/>
                  <w:enabled/>
                  <w:calcOnExit w:val="0"/>
                  <w:checkBox>
                    <w:sizeAuto/>
                    <w:default w:val="0"/>
                  </w:checkBox>
                </w:ffData>
              </w:fldChar>
            </w:r>
            <w:r>
              <w:instrText xml:space="preserve"> FORMCHECKBOX </w:instrText>
            </w:r>
            <w:r>
              <w:fldChar w:fldCharType="separate"/>
            </w:r>
            <w:r>
              <w:fldChar w:fldCharType="end"/>
            </w:r>
          </w:p>
        </w:tc>
        <w:tc>
          <w:tcPr>
            <w:tcW w:w="4368" w:type="dxa"/>
            <w:vAlign w:val="bottom"/>
            <w:hideMark/>
          </w:tcPr>
          <w:p w14:paraId="106F6C27" w14:textId="77777777" w:rsidR="00006A89" w:rsidRDefault="00006A89">
            <w:r>
              <w:t>Guardianship Matter described as follows:</w:t>
            </w:r>
          </w:p>
        </w:tc>
        <w:tc>
          <w:tcPr>
            <w:tcW w:w="4950" w:type="dxa"/>
            <w:vAlign w:val="bottom"/>
            <w:hideMark/>
          </w:tcPr>
          <w:p w14:paraId="1D94C360" w14:textId="77777777" w:rsidR="00006A89" w:rsidRDefault="00006A89">
            <w:pPr>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r>
      <w:tr w:rsidR="00006A89" w14:paraId="7B170F17" w14:textId="77777777" w:rsidTr="00006A89">
        <w:trPr>
          <w:trHeight w:val="413"/>
        </w:trPr>
        <w:tc>
          <w:tcPr>
            <w:tcW w:w="492" w:type="dxa"/>
            <w:vAlign w:val="bottom"/>
            <w:hideMark/>
          </w:tcPr>
          <w:p w14:paraId="06778AA9" w14:textId="77777777" w:rsidR="00006A89" w:rsidRDefault="00006A89">
            <w:pPr>
              <w:jc w:val="center"/>
            </w:pPr>
            <w:r>
              <w:fldChar w:fldCharType="begin">
                <w:ffData>
                  <w:name w:val="Check4"/>
                  <w:enabled/>
                  <w:calcOnExit w:val="0"/>
                  <w:checkBox>
                    <w:sizeAuto/>
                    <w:default w:val="0"/>
                  </w:checkBox>
                </w:ffData>
              </w:fldChar>
            </w:r>
            <w:r>
              <w:instrText xml:space="preserve"> FORMCHECKBOX </w:instrText>
            </w:r>
            <w:r>
              <w:fldChar w:fldCharType="separate"/>
            </w:r>
            <w:r>
              <w:fldChar w:fldCharType="end"/>
            </w:r>
          </w:p>
        </w:tc>
        <w:tc>
          <w:tcPr>
            <w:tcW w:w="4368" w:type="dxa"/>
            <w:vAlign w:val="bottom"/>
            <w:hideMark/>
          </w:tcPr>
          <w:p w14:paraId="330F2E44" w14:textId="77777777" w:rsidR="00006A89" w:rsidRDefault="00006A89">
            <w:r>
              <w:t>Probate Matter described as follows:</w:t>
            </w:r>
          </w:p>
        </w:tc>
        <w:tc>
          <w:tcPr>
            <w:tcW w:w="4950" w:type="dxa"/>
            <w:vAlign w:val="bottom"/>
            <w:hideMark/>
          </w:tcPr>
          <w:p w14:paraId="686EBB5F" w14:textId="77777777" w:rsidR="00006A89" w:rsidRDefault="00006A89">
            <w:pPr>
              <w:rPr>
                <w:u w:val="single"/>
              </w:rPr>
            </w:pPr>
            <w:r>
              <w:rPr>
                <w:u w:val="single"/>
              </w:rPr>
              <w:fldChar w:fldCharType="begin">
                <w:ffData>
                  <w:name w:val="Text2"/>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r>
      <w:tr w:rsidR="00006A89" w14:paraId="07344126" w14:textId="77777777" w:rsidTr="00006A89">
        <w:trPr>
          <w:trHeight w:val="359"/>
        </w:trPr>
        <w:tc>
          <w:tcPr>
            <w:tcW w:w="492" w:type="dxa"/>
            <w:vAlign w:val="bottom"/>
            <w:hideMark/>
          </w:tcPr>
          <w:p w14:paraId="3EAACE8E" w14:textId="77777777" w:rsidR="00006A89" w:rsidRDefault="00006A89">
            <w:pPr>
              <w:jc w:val="center"/>
            </w:pPr>
            <w:r>
              <w:fldChar w:fldCharType="begin">
                <w:ffData>
                  <w:name w:val="Check5"/>
                  <w:enabled/>
                  <w:calcOnExit w:val="0"/>
                  <w:checkBox>
                    <w:sizeAuto/>
                    <w:default w:val="0"/>
                  </w:checkBox>
                </w:ffData>
              </w:fldChar>
            </w:r>
            <w:r>
              <w:instrText xml:space="preserve"> FORMCHECKBOX </w:instrText>
            </w:r>
            <w:r>
              <w:fldChar w:fldCharType="separate"/>
            </w:r>
            <w:r>
              <w:fldChar w:fldCharType="end"/>
            </w:r>
          </w:p>
        </w:tc>
        <w:tc>
          <w:tcPr>
            <w:tcW w:w="4368" w:type="dxa"/>
            <w:vAlign w:val="bottom"/>
            <w:hideMark/>
          </w:tcPr>
          <w:p w14:paraId="39C2F853" w14:textId="77777777" w:rsidR="00006A89" w:rsidRDefault="00006A89">
            <w:r>
              <w:t>Other described as follows:</w:t>
            </w:r>
          </w:p>
        </w:tc>
        <w:tc>
          <w:tcPr>
            <w:tcW w:w="4950" w:type="dxa"/>
            <w:vAlign w:val="bottom"/>
            <w:hideMark/>
          </w:tcPr>
          <w:p w14:paraId="07BD60B9" w14:textId="77777777" w:rsidR="00006A89" w:rsidRDefault="00006A89">
            <w:pPr>
              <w:rPr>
                <w:u w:val="single"/>
              </w:rPr>
            </w:pPr>
            <w:r>
              <w:rPr>
                <w:u w:val="single"/>
              </w:rPr>
              <w:fldChar w:fldCharType="begin">
                <w:ffData>
                  <w:name w:val="Text3"/>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r>
    </w:tbl>
    <w:p w14:paraId="7AB3FB29" w14:textId="77777777" w:rsidR="00006A89" w:rsidRPr="00006A89" w:rsidRDefault="00006A89" w:rsidP="00006A89">
      <w:pPr>
        <w:spacing w:line="276" w:lineRule="auto"/>
        <w:jc w:val="both"/>
      </w:pPr>
    </w:p>
    <w:p w14:paraId="65B7421D" w14:textId="77777777" w:rsidR="00006A89" w:rsidRDefault="00006A89" w:rsidP="00006A89">
      <w:pPr>
        <w:spacing w:line="276" w:lineRule="auto"/>
        <w:jc w:val="both"/>
      </w:pPr>
      <w:r>
        <w:t>AND ANY OTHER MATTER RELATED THERETO.</w:t>
      </w:r>
    </w:p>
    <w:p w14:paraId="427033DE" w14:textId="77777777" w:rsidR="00006A89" w:rsidRDefault="00006A89" w:rsidP="00006A89">
      <w:pPr>
        <w:spacing w:line="276" w:lineRule="auto"/>
        <w:jc w:val="both"/>
      </w:pPr>
    </w:p>
    <w:p w14:paraId="6582A39D" w14:textId="05640058" w:rsidR="00006A89" w:rsidRDefault="00006A89" w:rsidP="00006A89">
      <w:pPr>
        <w:spacing w:line="276" w:lineRule="auto"/>
        <w:jc w:val="both"/>
      </w:pPr>
      <w:r>
        <w:t xml:space="preserve">A hearing will be scheduled with </w:t>
      </w:r>
      <w:r>
        <w:rPr>
          <w:b/>
        </w:rPr>
        <w:t xml:space="preserve">General Magistrate </w:t>
      </w:r>
      <w:r w:rsidR="0015523D">
        <w:rPr>
          <w:b/>
        </w:rPr>
        <w:t>_______________</w:t>
      </w:r>
      <w:r>
        <w:t xml:space="preserve"> by separate notice.  Any party wishing to object to the referral to the Magistrate must file a timely objection no later than the date of the scheduled hearing.  </w:t>
      </w:r>
    </w:p>
    <w:p w14:paraId="5FCBA150" w14:textId="77777777" w:rsidR="00006A89" w:rsidRDefault="00006A89" w:rsidP="00006A89">
      <w:pPr>
        <w:spacing w:line="276" w:lineRule="auto"/>
        <w:jc w:val="both"/>
      </w:pPr>
    </w:p>
    <w:p w14:paraId="21F86DC1" w14:textId="77777777" w:rsidR="00006A89" w:rsidRDefault="00006A89" w:rsidP="00006A89">
      <w:pPr>
        <w:spacing w:line="276" w:lineRule="auto"/>
        <w:jc w:val="both"/>
      </w:pPr>
      <w:r>
        <w:t>The General Magistrate is authorized to administer oaths and conduct hearings, as may be deemed necessary, which may include the taking of evidence.  As soon as practicable, the General Magistrate shall file a Report and Recommendation that contains findings of fact, conclusions of law, and the recommendation as to a ruling by the Court, and shall submit, as may be appropriate, a Recommended Order of General Magistrate.</w:t>
      </w:r>
    </w:p>
    <w:p w14:paraId="529749F9" w14:textId="77777777" w:rsidR="00006A89" w:rsidRDefault="00006A89" w:rsidP="00006A89">
      <w:pPr>
        <w:spacing w:line="276" w:lineRule="auto"/>
        <w:jc w:val="both"/>
      </w:pPr>
    </w:p>
    <w:p w14:paraId="10FDAC87" w14:textId="77777777" w:rsidR="00006A89" w:rsidRDefault="00006A89" w:rsidP="00006A89">
      <w:pPr>
        <w:spacing w:line="276" w:lineRule="auto"/>
        <w:jc w:val="both"/>
      </w:pPr>
      <w:r>
        <w:lastRenderedPageBreak/>
        <w:t xml:space="preserve">If required by the General Magistrate, the attorneys shall prepare a Recommended Order of General </w:t>
      </w:r>
      <w:r w:rsidR="006862CE">
        <w:t>Magistrate.  Failure to submit said Recommended Order of General Magistrate in a timely manner may result in sanctions being imposed by the Circuit Court Judge.</w:t>
      </w:r>
    </w:p>
    <w:p w14:paraId="6ED06D10" w14:textId="77777777" w:rsidR="006862CE" w:rsidRDefault="006862CE" w:rsidP="00006A89">
      <w:pPr>
        <w:spacing w:line="276" w:lineRule="auto"/>
        <w:jc w:val="both"/>
      </w:pPr>
    </w:p>
    <w:p w14:paraId="4CF4FD97" w14:textId="77777777" w:rsidR="006862CE" w:rsidRDefault="006862CE" w:rsidP="00006A89">
      <w:pPr>
        <w:spacing w:line="276" w:lineRule="auto"/>
        <w:jc w:val="both"/>
      </w:pPr>
      <w:r>
        <w:t xml:space="preserve">Review of the Report and Recommendation made by the General Magistrate shall be by </w:t>
      </w:r>
      <w:proofErr w:type="gramStart"/>
      <w:r>
        <w:t>exceptions</w:t>
      </w:r>
      <w:proofErr w:type="gramEnd"/>
      <w:r>
        <w:t xml:space="preserve"> served within ten (10) days after the Report and Recommendation is served, as provided by Probate Rule 5.095(h).  If no exceptions are </w:t>
      </w:r>
      <w:proofErr w:type="gramStart"/>
      <w:r>
        <w:t>timely filed</w:t>
      </w:r>
      <w:proofErr w:type="gramEnd"/>
      <w:r>
        <w:t xml:space="preserve">, the Court shall take appropriate action on the report.  If exceptions are timely filed, the Court shall resolve the exceptions at a hearing on reasonable notice.  </w:t>
      </w:r>
    </w:p>
    <w:p w14:paraId="6DB17094" w14:textId="77777777" w:rsidR="006862CE" w:rsidRDefault="006862CE" w:rsidP="00006A89">
      <w:pPr>
        <w:spacing w:line="276" w:lineRule="auto"/>
        <w:jc w:val="both"/>
      </w:pPr>
    </w:p>
    <w:p w14:paraId="4B38DF17" w14:textId="77777777" w:rsidR="006862CE" w:rsidRDefault="006862CE" w:rsidP="00340881">
      <w:pPr>
        <w:spacing w:line="276" w:lineRule="auto"/>
        <w:jc w:val="both"/>
      </w:pPr>
      <w:r>
        <w:t xml:space="preserve">Any party filing exceptions will be required to provide the Court with a record sufficient to support the exceptions, or the exceptions may be denied.  A </w:t>
      </w:r>
      <w:proofErr w:type="gramStart"/>
      <w:r>
        <w:t>record sufficient</w:t>
      </w:r>
      <w:proofErr w:type="gramEnd"/>
      <w:r>
        <w:t xml:space="preserve"> to support exceptions ordinarily includes a written transcript of all relevant proceedings.  The record shall include the court file, designated portions of the transcript of proceedings before the General Magistrate, and all depositions and evidence presented to the General Magistrate.  </w:t>
      </w:r>
    </w:p>
    <w:p w14:paraId="5FD362F9" w14:textId="77777777" w:rsidR="006862CE" w:rsidRDefault="006862CE" w:rsidP="00340881">
      <w:pPr>
        <w:spacing w:line="276" w:lineRule="auto"/>
        <w:jc w:val="both"/>
      </w:pPr>
    </w:p>
    <w:p w14:paraId="4B88E0B2" w14:textId="77777777" w:rsidR="006862CE" w:rsidRDefault="006862CE" w:rsidP="00340881">
      <w:pPr>
        <w:spacing w:line="276" w:lineRule="auto"/>
        <w:jc w:val="both"/>
      </w:pPr>
      <w:r>
        <w:t xml:space="preserve">The parties are advised that proceedings before a Magistrate pursuant to Probate Rule 5.095 will be electronically recorded by the Court, or, alternatively, any party may elect to provide a live Court Reporter at that party’s own expense.  If a live Court Reporter is provided by a party, requests for transcripts must be submitted to that Court Reporter.  If no live Court Reporter is provided by a party, a party may request an electronic certified copy of the </w:t>
      </w:r>
      <w:proofErr w:type="gramStart"/>
      <w:r>
        <w:t>proceeding</w:t>
      </w:r>
      <w:proofErr w:type="gramEnd"/>
      <w:r>
        <w:t xml:space="preserve"> on CD, at that party’s expense, and may then have the recording transcribed, at that party’s expense.  Providing the Court with a copy of the CD, instead of a certified written transcript, is insufficient for review by the Court of exceptions.  Media request forms, procedures, and fees, and a list of approved Transcriptionists are available on the Court’s website, </w:t>
      </w:r>
      <w:hyperlink r:id="rId8" w:history="1">
        <w:r>
          <w:rPr>
            <w:rStyle w:val="Hyperlink"/>
          </w:rPr>
          <w:t>www.ca.cjis20.org</w:t>
        </w:r>
      </w:hyperlink>
      <w:r>
        <w:t>, or by calling the Court’s Electronic Court Reporting Department at 239-533-8207.</w:t>
      </w:r>
    </w:p>
    <w:p w14:paraId="5D20D844" w14:textId="77777777" w:rsidR="006862CE" w:rsidRPr="00006A89" w:rsidRDefault="006862CE" w:rsidP="00006A89">
      <w:pPr>
        <w:spacing w:line="276" w:lineRule="auto"/>
        <w:jc w:val="both"/>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0"/>
      </w:tblGrid>
      <w:tr w:rsidR="00270D4B" w14:paraId="46E8F77D" w14:textId="77777777" w:rsidTr="003B6D72">
        <w:trPr>
          <w:cantSplit/>
        </w:trPr>
        <w:tc>
          <w:tcPr>
            <w:tcW w:w="9450" w:type="dxa"/>
          </w:tcPr>
          <w:p w14:paraId="50158D1B" w14:textId="273B0F3E" w:rsidR="00270D4B" w:rsidRDefault="00270D4B" w:rsidP="001762A2">
            <w:pPr>
              <w:spacing w:line="276" w:lineRule="auto"/>
              <w:ind w:firstLine="720"/>
            </w:pPr>
            <w:r w:rsidRPr="00EE2765">
              <w:rPr>
                <w:b/>
                <w:bCs/>
              </w:rPr>
              <w:t>DONE AND ORDERED</w:t>
            </w:r>
            <w:r w:rsidRPr="00EE2765">
              <w:t xml:space="preserve"> at Fort Myers, Lee County, Florida</w:t>
            </w:r>
            <w:r w:rsidR="006862CE">
              <w:t xml:space="preserve"> on this </w:t>
            </w:r>
            <w:r w:rsidR="0015523D">
              <w:t>_____</w:t>
            </w:r>
            <w:r w:rsidR="00917286">
              <w:t xml:space="preserve"> day of </w:t>
            </w:r>
            <w:r w:rsidR="0015523D">
              <w:t>___________</w:t>
            </w:r>
            <w:r w:rsidR="00917286">
              <w:t>, 20</w:t>
            </w:r>
            <w:r w:rsidR="0015523D">
              <w:t>___</w:t>
            </w:r>
            <w:r w:rsidRPr="00EE2765">
              <w:t>.</w:t>
            </w:r>
          </w:p>
          <w:p w14:paraId="65D32DEE" w14:textId="77777777" w:rsidR="004920C4" w:rsidRDefault="004920C4" w:rsidP="001762A2">
            <w:pPr>
              <w:spacing w:line="276" w:lineRule="auto"/>
              <w:ind w:firstLine="720"/>
            </w:pPr>
          </w:p>
          <w:p w14:paraId="7195FD97" w14:textId="0FBA6A32" w:rsidR="006862CE" w:rsidRPr="00470EA7" w:rsidRDefault="0015523D" w:rsidP="006862CE">
            <w:pPr>
              <w:spacing w:line="276" w:lineRule="auto"/>
              <w:ind w:firstLine="4305"/>
              <w:rPr>
                <w:i/>
                <w:u w:val="single"/>
              </w:rPr>
            </w:pPr>
            <w:r>
              <w:rPr>
                <w:i/>
                <w:u w:val="single"/>
              </w:rPr>
              <w:t>___________________</w:t>
            </w:r>
          </w:p>
          <w:p w14:paraId="222E8CE8" w14:textId="77777777" w:rsidR="006862CE" w:rsidRPr="006862CE" w:rsidRDefault="006862CE" w:rsidP="006862CE">
            <w:pPr>
              <w:spacing w:line="276" w:lineRule="auto"/>
              <w:ind w:firstLine="4305"/>
              <w:rPr>
                <w:i/>
                <w:u w:val="single"/>
              </w:rPr>
            </w:pPr>
            <w:r>
              <w:t xml:space="preserve">Circuit Court Judge </w:t>
            </w:r>
            <w:r w:rsidRPr="006862CE">
              <w:rPr>
                <w:u w:val="single"/>
              </w:rPr>
              <w:t xml:space="preserve"> </w:t>
            </w:r>
          </w:p>
          <w:p w14:paraId="6EE06E47" w14:textId="77777777" w:rsidR="00270D4B" w:rsidRPr="00EE2765" w:rsidRDefault="00270D4B" w:rsidP="001762A2">
            <w:pPr>
              <w:spacing w:after="240" w:line="276" w:lineRule="auto"/>
              <w:jc w:val="right"/>
            </w:pPr>
            <w:r>
              <w:t xml:space="preserve"> </w:t>
            </w:r>
          </w:p>
          <w:p w14:paraId="32F39D5E" w14:textId="77777777" w:rsidR="00270D4B" w:rsidRDefault="00270D4B" w:rsidP="004920C4">
            <w:pPr>
              <w:spacing w:line="276" w:lineRule="auto"/>
              <w:jc w:val="right"/>
            </w:pPr>
          </w:p>
        </w:tc>
      </w:tr>
    </w:tbl>
    <w:p w14:paraId="726B562A" w14:textId="77777777" w:rsidR="00DE4D59" w:rsidRDefault="00DE4D59" w:rsidP="007B396D"/>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70D4B" w14:paraId="12476CBE" w14:textId="77777777" w:rsidTr="003B6D72">
        <w:trPr>
          <w:cantSplit/>
        </w:trPr>
        <w:tc>
          <w:tcPr>
            <w:tcW w:w="8720" w:type="dxa"/>
          </w:tcPr>
          <w:p w14:paraId="0DD07C91" w14:textId="125AA619" w:rsidR="00270D4B" w:rsidRDefault="0015523D" w:rsidP="007B396D">
            <w:r>
              <w:t>Electronic Service:</w:t>
            </w:r>
          </w:p>
        </w:tc>
      </w:tr>
    </w:tbl>
    <w:p w14:paraId="592372FD" w14:textId="77777777" w:rsidR="000A7282" w:rsidRPr="000A7282" w:rsidRDefault="006F4E6E" w:rsidP="003B6D72">
      <w:r>
        <w:t xml:space="preserve"> </w:t>
      </w:r>
      <w:r w:rsidR="00CB411A">
        <w:t xml:space="preserve"> </w:t>
      </w:r>
    </w:p>
    <w:sectPr w:rsidR="000A7282" w:rsidRPr="000A7282" w:rsidSect="004920C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8631B" w14:textId="77777777" w:rsidR="00E347B1" w:rsidRDefault="00E347B1">
      <w:r>
        <w:separator/>
      </w:r>
    </w:p>
  </w:endnote>
  <w:endnote w:type="continuationSeparator" w:id="0">
    <w:p w14:paraId="51B0482D" w14:textId="77777777" w:rsidR="00E347B1" w:rsidRDefault="00E34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8652D" w14:textId="77777777" w:rsidR="00E347B1" w:rsidRDefault="00E347B1">
      <w:r>
        <w:separator/>
      </w:r>
    </w:p>
  </w:footnote>
  <w:footnote w:type="continuationSeparator" w:id="0">
    <w:p w14:paraId="7F0F1F54" w14:textId="77777777" w:rsidR="00E347B1" w:rsidRDefault="00E347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54B09"/>
    <w:multiLevelType w:val="hybridMultilevel"/>
    <w:tmpl w:val="E010888E"/>
    <w:lvl w:ilvl="0" w:tplc="0BF65C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DF6442B"/>
    <w:multiLevelType w:val="hybridMultilevel"/>
    <w:tmpl w:val="DA44D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0112450">
    <w:abstractNumId w:val="0"/>
  </w:num>
  <w:num w:numId="2" w16cid:durableId="2325512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17C"/>
    <w:rsid w:val="00006A89"/>
    <w:rsid w:val="00030A83"/>
    <w:rsid w:val="00094926"/>
    <w:rsid w:val="000A5E5A"/>
    <w:rsid w:val="000A7282"/>
    <w:rsid w:val="000C11F2"/>
    <w:rsid w:val="000C7532"/>
    <w:rsid w:val="000C7D4A"/>
    <w:rsid w:val="000D7953"/>
    <w:rsid w:val="00136041"/>
    <w:rsid w:val="001374C7"/>
    <w:rsid w:val="0015523D"/>
    <w:rsid w:val="00156864"/>
    <w:rsid w:val="001605F1"/>
    <w:rsid w:val="001762A2"/>
    <w:rsid w:val="001957D9"/>
    <w:rsid w:val="001A5073"/>
    <w:rsid w:val="001E398F"/>
    <w:rsid w:val="00200C9E"/>
    <w:rsid w:val="00236A87"/>
    <w:rsid w:val="00270D4B"/>
    <w:rsid w:val="00284C0E"/>
    <w:rsid w:val="002A23FC"/>
    <w:rsid w:val="002B48AF"/>
    <w:rsid w:val="002B5A2C"/>
    <w:rsid w:val="0032134B"/>
    <w:rsid w:val="00324711"/>
    <w:rsid w:val="00340881"/>
    <w:rsid w:val="00340C56"/>
    <w:rsid w:val="0037356F"/>
    <w:rsid w:val="003A0411"/>
    <w:rsid w:val="003B6D72"/>
    <w:rsid w:val="003C2413"/>
    <w:rsid w:val="003C56A4"/>
    <w:rsid w:val="003E5FAB"/>
    <w:rsid w:val="00404F4C"/>
    <w:rsid w:val="00411E80"/>
    <w:rsid w:val="00412A7A"/>
    <w:rsid w:val="00413696"/>
    <w:rsid w:val="0043273B"/>
    <w:rsid w:val="00435350"/>
    <w:rsid w:val="00446F9B"/>
    <w:rsid w:val="00456539"/>
    <w:rsid w:val="00470EA7"/>
    <w:rsid w:val="004920C4"/>
    <w:rsid w:val="004C3DAB"/>
    <w:rsid w:val="004D1044"/>
    <w:rsid w:val="004D4545"/>
    <w:rsid w:val="005A6D35"/>
    <w:rsid w:val="005C40D5"/>
    <w:rsid w:val="005E7AF6"/>
    <w:rsid w:val="00611313"/>
    <w:rsid w:val="006365B0"/>
    <w:rsid w:val="00642B2A"/>
    <w:rsid w:val="006862CE"/>
    <w:rsid w:val="00691608"/>
    <w:rsid w:val="00694AB4"/>
    <w:rsid w:val="006D523A"/>
    <w:rsid w:val="006F4E6E"/>
    <w:rsid w:val="00734470"/>
    <w:rsid w:val="00740CA1"/>
    <w:rsid w:val="00750C98"/>
    <w:rsid w:val="00750F44"/>
    <w:rsid w:val="007512DC"/>
    <w:rsid w:val="00770314"/>
    <w:rsid w:val="00772723"/>
    <w:rsid w:val="0078436A"/>
    <w:rsid w:val="00794CA1"/>
    <w:rsid w:val="007A6A68"/>
    <w:rsid w:val="007B396D"/>
    <w:rsid w:val="007D57DE"/>
    <w:rsid w:val="0084419E"/>
    <w:rsid w:val="008564CF"/>
    <w:rsid w:val="00894847"/>
    <w:rsid w:val="008C53A5"/>
    <w:rsid w:val="008D3A6D"/>
    <w:rsid w:val="008D787F"/>
    <w:rsid w:val="009110FE"/>
    <w:rsid w:val="00917286"/>
    <w:rsid w:val="00975451"/>
    <w:rsid w:val="009B402A"/>
    <w:rsid w:val="009D0AB0"/>
    <w:rsid w:val="009E078F"/>
    <w:rsid w:val="00A06885"/>
    <w:rsid w:val="00A12402"/>
    <w:rsid w:val="00A24D00"/>
    <w:rsid w:val="00A3681C"/>
    <w:rsid w:val="00AB14F3"/>
    <w:rsid w:val="00AE4FD9"/>
    <w:rsid w:val="00B27462"/>
    <w:rsid w:val="00B93724"/>
    <w:rsid w:val="00B9617C"/>
    <w:rsid w:val="00C569E2"/>
    <w:rsid w:val="00C63B0F"/>
    <w:rsid w:val="00CB411A"/>
    <w:rsid w:val="00CC3C95"/>
    <w:rsid w:val="00CF0E75"/>
    <w:rsid w:val="00D01A3F"/>
    <w:rsid w:val="00D23ED5"/>
    <w:rsid w:val="00D32460"/>
    <w:rsid w:val="00D71D3B"/>
    <w:rsid w:val="00D7690F"/>
    <w:rsid w:val="00D90F00"/>
    <w:rsid w:val="00DE4D59"/>
    <w:rsid w:val="00DF305E"/>
    <w:rsid w:val="00E044F1"/>
    <w:rsid w:val="00E347B1"/>
    <w:rsid w:val="00E370A3"/>
    <w:rsid w:val="00E536CC"/>
    <w:rsid w:val="00E66656"/>
    <w:rsid w:val="00E75EDF"/>
    <w:rsid w:val="00E85623"/>
    <w:rsid w:val="00EB2649"/>
    <w:rsid w:val="00EC75DF"/>
    <w:rsid w:val="00EE2765"/>
    <w:rsid w:val="00EF4752"/>
    <w:rsid w:val="00F10F4C"/>
    <w:rsid w:val="00F120A6"/>
    <w:rsid w:val="00F3248B"/>
    <w:rsid w:val="00F702B6"/>
    <w:rsid w:val="00F832FC"/>
    <w:rsid w:val="00F84B75"/>
    <w:rsid w:val="00F8727C"/>
    <w:rsid w:val="00FA46DB"/>
    <w:rsid w:val="00FB208B"/>
    <w:rsid w:val="00FD77E0"/>
    <w:rsid w:val="00FE4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59F899"/>
  <w15:chartTrackingRefBased/>
  <w15:docId w15:val="{D1EB8F3E-CD59-4828-A333-FEEFFDB03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bCs/>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bCs/>
      <w:u w:val="single"/>
    </w:rPr>
  </w:style>
  <w:style w:type="paragraph" w:styleId="BalloonText">
    <w:name w:val="Balloon Text"/>
    <w:basedOn w:val="Normal"/>
    <w:semiHidden/>
    <w:rsid w:val="00D71D3B"/>
    <w:rPr>
      <w:rFonts w:ascii="Tahoma" w:hAnsi="Tahoma" w:cs="Tahoma"/>
      <w:sz w:val="16"/>
      <w:szCs w:val="16"/>
    </w:rPr>
  </w:style>
  <w:style w:type="paragraph" w:styleId="ListParagraph">
    <w:name w:val="List Paragraph"/>
    <w:basedOn w:val="Normal"/>
    <w:uiPriority w:val="34"/>
    <w:qFormat/>
    <w:rsid w:val="00EE2765"/>
    <w:pPr>
      <w:ind w:left="720"/>
    </w:pPr>
  </w:style>
  <w:style w:type="character" w:styleId="PlaceholderText">
    <w:name w:val="Placeholder Text"/>
    <w:basedOn w:val="DefaultParagraphFont"/>
    <w:uiPriority w:val="99"/>
    <w:semiHidden/>
    <w:rsid w:val="00D01A3F"/>
    <w:rPr>
      <w:color w:val="808080"/>
    </w:rPr>
  </w:style>
  <w:style w:type="table" w:styleId="TableGrid">
    <w:name w:val="Table Grid"/>
    <w:basedOn w:val="TableNormal"/>
    <w:rsid w:val="00270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006A89"/>
    <w:rPr>
      <w:b/>
      <w:bCs/>
    </w:rPr>
  </w:style>
  <w:style w:type="character" w:styleId="Hyperlink">
    <w:name w:val="Hyperlink"/>
    <w:basedOn w:val="DefaultParagraphFont"/>
    <w:uiPriority w:val="99"/>
    <w:unhideWhenUsed/>
    <w:rsid w:val="006862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114633">
      <w:bodyDiv w:val="1"/>
      <w:marLeft w:val="0"/>
      <w:marRight w:val="0"/>
      <w:marTop w:val="0"/>
      <w:marBottom w:val="0"/>
      <w:divBdr>
        <w:top w:val="none" w:sz="0" w:space="0" w:color="auto"/>
        <w:left w:val="none" w:sz="0" w:space="0" w:color="auto"/>
        <w:bottom w:val="none" w:sz="0" w:space="0" w:color="auto"/>
        <w:right w:val="none" w:sz="0" w:space="0" w:color="auto"/>
      </w:divBdr>
    </w:div>
    <w:div w:id="862520604">
      <w:bodyDiv w:val="1"/>
      <w:marLeft w:val="0"/>
      <w:marRight w:val="0"/>
      <w:marTop w:val="0"/>
      <w:marBottom w:val="0"/>
      <w:divBdr>
        <w:top w:val="none" w:sz="0" w:space="0" w:color="auto"/>
        <w:left w:val="none" w:sz="0" w:space="0" w:color="auto"/>
        <w:bottom w:val="none" w:sz="0" w:space="0" w:color="auto"/>
        <w:right w:val="none" w:sz="0" w:space="0" w:color="auto"/>
      </w:divBdr>
    </w:div>
    <w:div w:id="183371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cjis20.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4F68C-BD0B-4807-902B-67C2AE59F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611</Words>
  <Characters>3483</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IN THE COUNTY COURT OF THE TWENTIETH JUDICIAL CIRCUIT IN AND FOR LEE COUNTY, FLORIDA                                          </vt:lpstr>
    </vt:vector>
  </TitlesOfParts>
  <Company>20th Judicial Circuit Court</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THE COUNTY COURT OF THE TWENTIETH JUDICIAL CIRCUIT IN AND FOR LEE COUNTY, FLORIDA                                          </dc:title>
  <dc:subject/>
  <dc:creator>Jessica Rodriguez</dc:creator>
  <cp:keywords/>
  <dc:description/>
  <cp:lastModifiedBy>Jerome, Sheila</cp:lastModifiedBy>
  <cp:revision>2</cp:revision>
  <cp:lastPrinted>2018-12-26T21:18:00Z</cp:lastPrinted>
  <dcterms:created xsi:type="dcterms:W3CDTF">2026-08-04T15:43:00Z</dcterms:created>
  <dcterms:modified xsi:type="dcterms:W3CDTF">2026-08-04T15:43:00Z</dcterms:modified>
</cp:coreProperties>
</file>