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6228F" w14:textId="77777777" w:rsidR="009D2728" w:rsidRPr="009D2728" w:rsidRDefault="009D2728" w:rsidP="009D2728">
      <w:pPr>
        <w:autoSpaceDE w:val="0"/>
        <w:autoSpaceDN w:val="0"/>
        <w:adjustRightInd w:val="0"/>
        <w:spacing w:after="0" w:line="240" w:lineRule="auto"/>
        <w:jc w:val="center"/>
        <w:rPr>
          <w:rFonts w:ascii="Times New Roman" w:hAnsi="Times New Roman" w:cs="Times New Roman"/>
          <w:b/>
          <w:bCs/>
          <w:sz w:val="24"/>
        </w:rPr>
      </w:pPr>
      <w:bookmarkStart w:id="0" w:name="_GoBack"/>
      <w:bookmarkEnd w:id="0"/>
      <w:r w:rsidRPr="009D2728">
        <w:rPr>
          <w:rFonts w:ascii="Times New Roman" w:hAnsi="Times New Roman" w:cs="Times New Roman"/>
          <w:b/>
          <w:bCs/>
          <w:sz w:val="24"/>
        </w:rPr>
        <w:t>PETITION FOR APPOINTMENT OF SUCCESSOR PERSONAL REPRESENTATIVE</w:t>
      </w:r>
    </w:p>
    <w:p w14:paraId="0448A6D0" w14:textId="77777777" w:rsidR="009D2728" w:rsidRPr="009D2728" w:rsidRDefault="009D2728" w:rsidP="009D2728">
      <w:pPr>
        <w:autoSpaceDE w:val="0"/>
        <w:autoSpaceDN w:val="0"/>
        <w:adjustRightInd w:val="0"/>
        <w:spacing w:after="0" w:line="240" w:lineRule="auto"/>
        <w:rPr>
          <w:rFonts w:ascii="Times New Roman" w:hAnsi="Times New Roman" w:cs="Times New Roman"/>
          <w:sz w:val="24"/>
        </w:rPr>
      </w:pPr>
    </w:p>
    <w:p w14:paraId="72342B63" w14:textId="77777777" w:rsidR="009D2728" w:rsidRPr="009D2728" w:rsidRDefault="009D2728" w:rsidP="009D2728">
      <w:pPr>
        <w:autoSpaceDE w:val="0"/>
        <w:autoSpaceDN w:val="0"/>
        <w:adjustRightInd w:val="0"/>
        <w:spacing w:after="0" w:line="240" w:lineRule="auto"/>
        <w:rPr>
          <w:rFonts w:ascii="Times New Roman" w:hAnsi="Times New Roman" w:cs="Times New Roman"/>
          <w:sz w:val="24"/>
          <w:u w:val="single"/>
        </w:rPr>
      </w:pPr>
      <w:r w:rsidRPr="009D2728">
        <w:rPr>
          <w:rFonts w:ascii="Times New Roman" w:hAnsi="Times New Roman" w:cs="Times New Roman"/>
          <w:sz w:val="24"/>
        </w:rPr>
        <w:t xml:space="preserve">ESTATE OF: </w:t>
      </w:r>
      <w:r w:rsidRPr="009D2728">
        <w:rPr>
          <w:rFonts w:ascii="Times New Roman" w:hAnsi="Times New Roman" w:cs="Times New Roman"/>
          <w:sz w:val="24"/>
          <w:u w:val="single"/>
        </w:rPr>
        <w:tab/>
      </w:r>
      <w:r w:rsidRPr="009D2728">
        <w:rPr>
          <w:rFonts w:ascii="Times New Roman" w:hAnsi="Times New Roman" w:cs="Times New Roman"/>
          <w:sz w:val="24"/>
          <w:u w:val="single"/>
        </w:rPr>
        <w:tab/>
      </w:r>
      <w:r w:rsidRPr="009D2728">
        <w:rPr>
          <w:rFonts w:ascii="Times New Roman" w:hAnsi="Times New Roman" w:cs="Times New Roman"/>
          <w:sz w:val="24"/>
          <w:u w:val="single"/>
        </w:rPr>
        <w:tab/>
      </w:r>
      <w:r w:rsidRPr="009D2728">
        <w:rPr>
          <w:rFonts w:ascii="Times New Roman" w:hAnsi="Times New Roman" w:cs="Times New Roman"/>
          <w:sz w:val="24"/>
          <w:u w:val="single"/>
        </w:rPr>
        <w:tab/>
      </w:r>
      <w:r w:rsidRPr="009D2728">
        <w:rPr>
          <w:rFonts w:ascii="Times New Roman" w:hAnsi="Times New Roman" w:cs="Times New Roman"/>
          <w:sz w:val="24"/>
          <w:u w:val="single"/>
        </w:rPr>
        <w:tab/>
      </w:r>
      <w:r w:rsidRPr="009D2728">
        <w:rPr>
          <w:rFonts w:ascii="Times New Roman" w:hAnsi="Times New Roman" w:cs="Times New Roman"/>
          <w:sz w:val="24"/>
          <w:u w:val="single"/>
        </w:rPr>
        <w:tab/>
      </w:r>
    </w:p>
    <w:p w14:paraId="56716D26" w14:textId="77777777" w:rsidR="009D2728" w:rsidRPr="009D2728" w:rsidRDefault="009D2728" w:rsidP="009D2728">
      <w:pPr>
        <w:autoSpaceDE w:val="0"/>
        <w:autoSpaceDN w:val="0"/>
        <w:adjustRightInd w:val="0"/>
        <w:spacing w:after="0" w:line="240" w:lineRule="auto"/>
        <w:rPr>
          <w:rFonts w:ascii="Times New Roman" w:hAnsi="Times New Roman" w:cs="Times New Roman"/>
          <w:sz w:val="24"/>
          <w:u w:val="single"/>
        </w:rPr>
      </w:pPr>
      <w:r w:rsidRPr="009D2728">
        <w:rPr>
          <w:rFonts w:ascii="Times New Roman" w:hAnsi="Times New Roman" w:cs="Times New Roman"/>
          <w:sz w:val="24"/>
        </w:rPr>
        <w:t xml:space="preserve">CASE NO.: </w:t>
      </w:r>
      <w:r w:rsidRPr="009D2728">
        <w:rPr>
          <w:rFonts w:ascii="Times New Roman" w:hAnsi="Times New Roman" w:cs="Times New Roman"/>
          <w:sz w:val="24"/>
          <w:u w:val="single"/>
        </w:rPr>
        <w:tab/>
      </w:r>
      <w:r w:rsidRPr="009D2728">
        <w:rPr>
          <w:rFonts w:ascii="Times New Roman" w:hAnsi="Times New Roman" w:cs="Times New Roman"/>
          <w:sz w:val="24"/>
          <w:u w:val="single"/>
        </w:rPr>
        <w:tab/>
      </w:r>
      <w:r w:rsidRPr="009D2728">
        <w:rPr>
          <w:rFonts w:ascii="Times New Roman" w:hAnsi="Times New Roman" w:cs="Times New Roman"/>
          <w:sz w:val="24"/>
          <w:u w:val="single"/>
        </w:rPr>
        <w:tab/>
      </w:r>
      <w:r w:rsidRPr="009D2728">
        <w:rPr>
          <w:rFonts w:ascii="Times New Roman" w:hAnsi="Times New Roman" w:cs="Times New Roman"/>
          <w:sz w:val="24"/>
          <w:u w:val="single"/>
        </w:rPr>
        <w:tab/>
      </w:r>
      <w:r w:rsidRPr="009D2728">
        <w:rPr>
          <w:rFonts w:ascii="Times New Roman" w:hAnsi="Times New Roman" w:cs="Times New Roman"/>
          <w:sz w:val="24"/>
          <w:u w:val="single"/>
        </w:rPr>
        <w:tab/>
      </w:r>
      <w:r w:rsidRPr="009D2728">
        <w:rPr>
          <w:rFonts w:ascii="Times New Roman" w:hAnsi="Times New Roman" w:cs="Times New Roman"/>
          <w:sz w:val="24"/>
          <w:u w:val="single"/>
        </w:rPr>
        <w:tab/>
      </w:r>
    </w:p>
    <w:p w14:paraId="58753221" w14:textId="77777777" w:rsidR="009D2728" w:rsidRPr="009D2728" w:rsidRDefault="009D2728" w:rsidP="009D2728">
      <w:pPr>
        <w:autoSpaceDE w:val="0"/>
        <w:autoSpaceDN w:val="0"/>
        <w:adjustRightInd w:val="0"/>
        <w:spacing w:after="0" w:line="240" w:lineRule="auto"/>
        <w:rPr>
          <w:rFonts w:ascii="Times New Roman" w:hAnsi="Times New Roman" w:cs="Times New Roman"/>
          <w:sz w:val="24"/>
          <w:u w:val="single"/>
        </w:rPr>
      </w:pPr>
      <w:r w:rsidRPr="009D2728">
        <w:rPr>
          <w:rFonts w:ascii="Times New Roman" w:hAnsi="Times New Roman" w:cs="Times New Roman"/>
          <w:sz w:val="24"/>
        </w:rPr>
        <w:t xml:space="preserve">DATE: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14:paraId="23110856" w14:textId="77777777" w:rsidR="009D2728" w:rsidRDefault="009D2728" w:rsidP="009D2728">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14:paraId="5F7997BE" w14:textId="77777777" w:rsidR="009D2728" w:rsidRDefault="009D2728" w:rsidP="009D2728">
      <w:pPr>
        <w:autoSpaceDE w:val="0"/>
        <w:autoSpaceDN w:val="0"/>
        <w:adjustRightInd w:val="0"/>
        <w:spacing w:after="0" w:line="240" w:lineRule="auto"/>
        <w:rPr>
          <w:rFonts w:ascii="Times New Roman" w:hAnsi="Times New Roman" w:cs="Times New Roman"/>
          <w:i/>
          <w:iCs/>
          <w:sz w:val="18"/>
          <w:szCs w:val="18"/>
        </w:rPr>
      </w:pPr>
    </w:p>
    <w:p w14:paraId="56BF3F52" w14:textId="77777777" w:rsidR="009D2728" w:rsidRPr="009D2728" w:rsidRDefault="009D2728" w:rsidP="009D2728">
      <w:pPr>
        <w:autoSpaceDE w:val="0"/>
        <w:autoSpaceDN w:val="0"/>
        <w:adjustRightInd w:val="0"/>
        <w:spacing w:after="0" w:line="240" w:lineRule="auto"/>
        <w:jc w:val="center"/>
        <w:rPr>
          <w:rFonts w:ascii="Times New Roman" w:hAnsi="Times New Roman" w:cs="Times New Roman"/>
          <w:b/>
          <w:bCs/>
          <w:sz w:val="24"/>
          <w:u w:val="single"/>
        </w:rPr>
      </w:pPr>
      <w:r w:rsidRPr="009D2728">
        <w:rPr>
          <w:rFonts w:ascii="Times New Roman" w:hAnsi="Times New Roman" w:cs="Times New Roman"/>
          <w:b/>
          <w:bCs/>
          <w:sz w:val="24"/>
          <w:u w:val="single"/>
        </w:rPr>
        <w:t>CHECKLIST</w:t>
      </w:r>
    </w:p>
    <w:p w14:paraId="01ED0AD4" w14:textId="77777777" w:rsidR="009D2728" w:rsidRDefault="009D2728" w:rsidP="009D2728">
      <w:pPr>
        <w:autoSpaceDE w:val="0"/>
        <w:autoSpaceDN w:val="0"/>
        <w:adjustRightInd w:val="0"/>
        <w:spacing w:after="0" w:line="240" w:lineRule="auto"/>
        <w:rPr>
          <w:rFonts w:ascii="Times New Roman" w:hAnsi="Times New Roman" w:cs="Times New Roman"/>
        </w:rPr>
      </w:pPr>
    </w:p>
    <w:p w14:paraId="7DC518EA" w14:textId="77777777" w:rsidR="009D2728" w:rsidRPr="009D4591" w:rsidRDefault="009D2728" w:rsidP="009D2728">
      <w:pPr>
        <w:autoSpaceDE w:val="0"/>
        <w:autoSpaceDN w:val="0"/>
        <w:adjustRightInd w:val="0"/>
        <w:spacing w:after="0" w:line="240" w:lineRule="auto"/>
        <w:rPr>
          <w:rFonts w:ascii="Times New Roman" w:hAnsi="Times New Roman" w:cs="Times New Roman"/>
          <w:b/>
          <w:sz w:val="24"/>
        </w:rPr>
      </w:pPr>
      <w:r w:rsidRPr="009D4591">
        <w:rPr>
          <w:rFonts w:ascii="Times New Roman" w:hAnsi="Times New Roman" w:cs="Times New Roman"/>
          <w:b/>
          <w:sz w:val="24"/>
        </w:rPr>
        <w:t>Reason for Successor Personal Representative:</w:t>
      </w:r>
    </w:p>
    <w:p w14:paraId="0D59C82B" w14:textId="77777777" w:rsidR="009D2728" w:rsidRDefault="009D2728" w:rsidP="009D2728">
      <w:pPr>
        <w:autoSpaceDE w:val="0"/>
        <w:autoSpaceDN w:val="0"/>
        <w:adjustRightInd w:val="0"/>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8838"/>
      </w:tblGrid>
      <w:tr w:rsidR="009D2728" w:rsidRPr="00122AA3" w14:paraId="676C5354" w14:textId="77777777" w:rsidTr="0005701F">
        <w:tc>
          <w:tcPr>
            <w:tcW w:w="738" w:type="dxa"/>
          </w:tcPr>
          <w:p w14:paraId="4860C71A" w14:textId="77777777" w:rsidR="009D2728" w:rsidRPr="00122AA3" w:rsidRDefault="009D2728"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8838" w:type="dxa"/>
          </w:tcPr>
          <w:p w14:paraId="43C3141A" w14:textId="77777777" w:rsidR="00133641" w:rsidRDefault="009D2728" w:rsidP="009D2728">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 xml:space="preserve">Resignation of </w:t>
            </w:r>
            <w:r w:rsidR="009D4591">
              <w:rPr>
                <w:rFonts w:ascii="Times New Roman" w:hAnsi="Times New Roman" w:cs="Times New Roman"/>
                <w:sz w:val="24"/>
                <w:szCs w:val="24"/>
              </w:rPr>
              <w:t xml:space="preserve">Current </w:t>
            </w:r>
            <w:r>
              <w:rPr>
                <w:rFonts w:ascii="Times New Roman" w:hAnsi="Times New Roman" w:cs="Times New Roman"/>
                <w:sz w:val="24"/>
                <w:szCs w:val="24"/>
              </w:rPr>
              <w:t>Personal Representative</w:t>
            </w:r>
          </w:p>
          <w:p w14:paraId="2DE6F340" w14:textId="77777777" w:rsidR="00133641" w:rsidRDefault="00133641" w:rsidP="00133641">
            <w:pPr>
              <w:pStyle w:val="ListParagraph"/>
              <w:numPr>
                <w:ilvl w:val="0"/>
                <w:numId w:val="2"/>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Verified Petition for Resignation (Fla. Prob. R. </w:t>
            </w:r>
            <w:commentRangeStart w:id="1"/>
            <w:r>
              <w:rPr>
                <w:rFonts w:ascii="Times New Roman" w:hAnsi="Times New Roman" w:cs="Times New Roman"/>
                <w:sz w:val="24"/>
                <w:szCs w:val="24"/>
              </w:rPr>
              <w:t>5.430</w:t>
            </w:r>
            <w:commentRangeEnd w:id="1"/>
            <w:r>
              <w:rPr>
                <w:rStyle w:val="CommentReference"/>
              </w:rPr>
              <w:commentReference w:id="1"/>
            </w:r>
            <w:r>
              <w:rPr>
                <w:rFonts w:ascii="Times New Roman" w:hAnsi="Times New Roman" w:cs="Times New Roman"/>
                <w:sz w:val="24"/>
                <w:szCs w:val="24"/>
              </w:rPr>
              <w:t>(b))</w:t>
            </w:r>
          </w:p>
          <w:p w14:paraId="100EB4DF" w14:textId="77777777" w:rsidR="00133641" w:rsidRDefault="00133641" w:rsidP="00133641">
            <w:pPr>
              <w:pStyle w:val="ListParagraph"/>
              <w:numPr>
                <w:ilvl w:val="0"/>
                <w:numId w:val="2"/>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Service of Verified Petition on All Interested Persons and Surety, if any and shall state that objections must be filed within 30 days of service (Fla. Prob. R. 5.430(c); </w:t>
            </w:r>
          </w:p>
          <w:p w14:paraId="1F3D8197" w14:textId="77777777" w:rsidR="009D2728" w:rsidRDefault="009D4591" w:rsidP="00133641">
            <w:pPr>
              <w:pStyle w:val="ListParagraph"/>
              <w:numPr>
                <w:ilvl w:val="0"/>
                <w:numId w:val="2"/>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If r</w:t>
            </w:r>
            <w:r w:rsidR="00133641">
              <w:rPr>
                <w:rFonts w:ascii="Times New Roman" w:hAnsi="Times New Roman" w:cs="Times New Roman"/>
                <w:sz w:val="24"/>
                <w:szCs w:val="24"/>
              </w:rPr>
              <w:t xml:space="preserve">esigning Personal Representative </w:t>
            </w:r>
            <w:r>
              <w:rPr>
                <w:rFonts w:ascii="Times New Roman" w:hAnsi="Times New Roman" w:cs="Times New Roman"/>
                <w:sz w:val="24"/>
                <w:szCs w:val="24"/>
              </w:rPr>
              <w:t xml:space="preserve">is sole fiduciary, they </w:t>
            </w:r>
            <w:r w:rsidR="00133641">
              <w:rPr>
                <w:rFonts w:ascii="Times New Roman" w:hAnsi="Times New Roman" w:cs="Times New Roman"/>
                <w:sz w:val="24"/>
                <w:szCs w:val="24"/>
              </w:rPr>
              <w:t>must file</w:t>
            </w:r>
            <w:r w:rsidR="00133641" w:rsidRPr="00133641">
              <w:rPr>
                <w:rFonts w:ascii="Times New Roman" w:hAnsi="Times New Roman" w:cs="Times New Roman"/>
                <w:sz w:val="24"/>
                <w:szCs w:val="24"/>
              </w:rPr>
              <w:t xml:space="preserve"> </w:t>
            </w:r>
            <w:r>
              <w:rPr>
                <w:rFonts w:ascii="Times New Roman" w:hAnsi="Times New Roman" w:cs="Times New Roman"/>
                <w:sz w:val="24"/>
                <w:szCs w:val="24"/>
              </w:rPr>
              <w:t xml:space="preserve">an </w:t>
            </w:r>
            <w:r w:rsidR="00133641" w:rsidRPr="00133641">
              <w:rPr>
                <w:rFonts w:ascii="Times New Roman" w:hAnsi="Times New Roman" w:cs="Times New Roman"/>
                <w:sz w:val="24"/>
                <w:szCs w:val="24"/>
              </w:rPr>
              <w:t>interim</w:t>
            </w:r>
            <w:r w:rsidR="009D2728" w:rsidRPr="00133641">
              <w:rPr>
                <w:rFonts w:ascii="Times New Roman" w:hAnsi="Times New Roman" w:cs="Times New Roman"/>
                <w:sz w:val="24"/>
                <w:szCs w:val="24"/>
              </w:rPr>
              <w:t xml:space="preserve"> accounting and deliver all property to successor fiduciary; F.S. §§ 733.502-733.5036; Fla. Prob. R. </w:t>
            </w:r>
            <w:commentRangeStart w:id="2"/>
            <w:r w:rsidR="009D2728" w:rsidRPr="00133641">
              <w:rPr>
                <w:rFonts w:ascii="Times New Roman" w:hAnsi="Times New Roman" w:cs="Times New Roman"/>
                <w:sz w:val="24"/>
                <w:szCs w:val="24"/>
              </w:rPr>
              <w:t>5.345</w:t>
            </w:r>
            <w:commentRangeEnd w:id="2"/>
            <w:r w:rsidR="009D2728">
              <w:rPr>
                <w:rStyle w:val="CommentReference"/>
              </w:rPr>
              <w:commentReference w:id="2"/>
            </w:r>
            <w:r w:rsidR="00133641">
              <w:rPr>
                <w:rFonts w:ascii="Times New Roman" w:hAnsi="Times New Roman" w:cs="Times New Roman"/>
                <w:sz w:val="24"/>
                <w:szCs w:val="24"/>
              </w:rPr>
              <w:t>, 5.430(f),(g</w:t>
            </w:r>
            <w:r w:rsidR="009D2728" w:rsidRPr="00133641">
              <w:rPr>
                <w:rFonts w:ascii="Times New Roman" w:hAnsi="Times New Roman" w:cs="Times New Roman"/>
                <w:sz w:val="24"/>
                <w:szCs w:val="24"/>
              </w:rPr>
              <w:t>)</w:t>
            </w:r>
          </w:p>
          <w:p w14:paraId="15A148A3" w14:textId="77777777" w:rsidR="00133641" w:rsidRPr="00133641" w:rsidRDefault="00133641" w:rsidP="00133641">
            <w:pPr>
              <w:pStyle w:val="ListParagraph"/>
              <w:numPr>
                <w:ilvl w:val="0"/>
                <w:numId w:val="2"/>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Court Order for Discharge only after court is satisfied that property has been delivered and there are no objections to the accounting (Fla. Prob. R. 5.430(k))</w:t>
            </w:r>
          </w:p>
        </w:tc>
      </w:tr>
      <w:tr w:rsidR="009D2728" w:rsidRPr="00122AA3" w14:paraId="54D25499" w14:textId="77777777" w:rsidTr="009D2728">
        <w:tc>
          <w:tcPr>
            <w:tcW w:w="738" w:type="dxa"/>
          </w:tcPr>
          <w:p w14:paraId="41C5AD9C" w14:textId="77777777" w:rsidR="009D2728" w:rsidRPr="00122AA3" w:rsidRDefault="009D2728"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8838" w:type="dxa"/>
          </w:tcPr>
          <w:p w14:paraId="57A20952" w14:textId="77777777" w:rsidR="009D2728" w:rsidRDefault="009D2728" w:rsidP="009D2728">
            <w:pPr>
              <w:pStyle w:val="ListParagraph"/>
              <w:autoSpaceDE w:val="0"/>
              <w:autoSpaceDN w:val="0"/>
              <w:adjustRightInd w:val="0"/>
              <w:ind w:left="0"/>
              <w:rPr>
                <w:rFonts w:ascii="Times New Roman" w:hAnsi="Times New Roman" w:cs="Times New Roman"/>
                <w:sz w:val="24"/>
                <w:szCs w:val="24"/>
              </w:rPr>
            </w:pPr>
            <w:r w:rsidRPr="009D2728">
              <w:rPr>
                <w:rFonts w:ascii="Times New Roman" w:hAnsi="Times New Roman" w:cs="Times New Roman"/>
                <w:sz w:val="24"/>
                <w:szCs w:val="24"/>
              </w:rPr>
              <w:t xml:space="preserve">Death of Personal Representative </w:t>
            </w:r>
          </w:p>
          <w:p w14:paraId="7E4C6BD9" w14:textId="77777777" w:rsidR="009D2728" w:rsidRPr="009D2728" w:rsidRDefault="009D2728" w:rsidP="009D2728">
            <w:pPr>
              <w:pStyle w:val="ListParagraph"/>
              <w:autoSpaceDE w:val="0"/>
              <w:autoSpaceDN w:val="0"/>
              <w:adjustRightInd w:val="0"/>
              <w:ind w:left="0"/>
              <w:rPr>
                <w:rFonts w:ascii="Times New Roman" w:hAnsi="Times New Roman" w:cs="Times New Roman"/>
                <w:sz w:val="24"/>
                <w:szCs w:val="24"/>
              </w:rPr>
            </w:pPr>
            <w:r w:rsidRPr="009D2728">
              <w:rPr>
                <w:rFonts w:ascii="Times New Roman" w:hAnsi="Times New Roman" w:cs="Times New Roman"/>
                <w:sz w:val="24"/>
                <w:szCs w:val="24"/>
              </w:rPr>
              <w:t xml:space="preserve">(copy of death certificate: </w:t>
            </w:r>
            <w:commentRangeStart w:id="3"/>
            <w:r w:rsidRPr="009D2728">
              <w:rPr>
                <w:rFonts w:ascii="Times New Roman" w:hAnsi="Times New Roman" w:cs="Times New Roman"/>
                <w:sz w:val="24"/>
                <w:szCs w:val="24"/>
              </w:rPr>
              <w:t>F.S. §731.103(1)</w:t>
            </w:r>
            <w:commentRangeEnd w:id="3"/>
            <w:r w:rsidRPr="009D2728">
              <w:rPr>
                <w:rStyle w:val="CommentReference"/>
                <w:sz w:val="24"/>
                <w:szCs w:val="24"/>
              </w:rPr>
              <w:commentReference w:id="3"/>
            </w:r>
            <w:r w:rsidRPr="009D2728">
              <w:rPr>
                <w:rFonts w:ascii="Times New Roman" w:hAnsi="Times New Roman" w:cs="Times New Roman"/>
                <w:sz w:val="24"/>
                <w:szCs w:val="24"/>
              </w:rPr>
              <w:t xml:space="preserve">, </w:t>
            </w:r>
            <w:r>
              <w:rPr>
                <w:rFonts w:ascii="Times New Roman" w:hAnsi="Times New Roman" w:cs="Times New Roman"/>
                <w:sz w:val="24"/>
                <w:szCs w:val="24"/>
              </w:rPr>
              <w:t xml:space="preserve">Fla. Prob. R. </w:t>
            </w:r>
            <w:commentRangeStart w:id="4"/>
            <w:r w:rsidRPr="009D2728">
              <w:rPr>
                <w:rFonts w:ascii="Times New Roman" w:hAnsi="Times New Roman" w:cs="Times New Roman"/>
                <w:sz w:val="24"/>
                <w:szCs w:val="24"/>
              </w:rPr>
              <w:t>5.171(a)</w:t>
            </w:r>
            <w:commentRangeEnd w:id="4"/>
            <w:r>
              <w:rPr>
                <w:rStyle w:val="CommentReference"/>
              </w:rPr>
              <w:commentReference w:id="4"/>
            </w:r>
          </w:p>
        </w:tc>
      </w:tr>
      <w:tr w:rsidR="009D2728" w:rsidRPr="00122AA3" w14:paraId="02B917E7" w14:textId="77777777" w:rsidTr="009D2728">
        <w:tc>
          <w:tcPr>
            <w:tcW w:w="738" w:type="dxa"/>
          </w:tcPr>
          <w:p w14:paraId="240459A9" w14:textId="77777777" w:rsidR="009D2728" w:rsidRPr="00122AA3" w:rsidRDefault="009D2728"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8838" w:type="dxa"/>
          </w:tcPr>
          <w:p w14:paraId="55F06755" w14:textId="77777777" w:rsidR="009D2728" w:rsidRPr="00122AA3" w:rsidRDefault="009D2728" w:rsidP="009D2728">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Other (Explain): ______________________</w:t>
            </w:r>
          </w:p>
        </w:tc>
      </w:tr>
    </w:tbl>
    <w:p w14:paraId="11D69B3D" w14:textId="77777777" w:rsidR="009D2728" w:rsidRDefault="009D2728" w:rsidP="009D2728">
      <w:pPr>
        <w:autoSpaceDE w:val="0"/>
        <w:autoSpaceDN w:val="0"/>
        <w:adjustRightInd w:val="0"/>
        <w:spacing w:after="0" w:line="240" w:lineRule="auto"/>
        <w:rPr>
          <w:rFonts w:ascii="Times New Roman" w:hAnsi="Times New Roman" w:cs="Times New Roman"/>
        </w:rPr>
      </w:pPr>
    </w:p>
    <w:p w14:paraId="710E2DFB" w14:textId="77777777" w:rsidR="009D2728" w:rsidRPr="009D4591" w:rsidRDefault="009D4591" w:rsidP="009D2728">
      <w:pPr>
        <w:autoSpaceDE w:val="0"/>
        <w:autoSpaceDN w:val="0"/>
        <w:adjustRightInd w:val="0"/>
        <w:spacing w:after="0" w:line="240" w:lineRule="auto"/>
        <w:rPr>
          <w:rFonts w:ascii="Times New Roman" w:hAnsi="Times New Roman" w:cs="Times New Roman"/>
          <w:b/>
          <w:sz w:val="24"/>
        </w:rPr>
      </w:pPr>
      <w:r w:rsidRPr="009D4591">
        <w:rPr>
          <w:rFonts w:ascii="Times New Roman" w:hAnsi="Times New Roman" w:cs="Times New Roman"/>
          <w:b/>
          <w:sz w:val="24"/>
        </w:rPr>
        <w:t xml:space="preserve">Qualifications of Replacement Personal Representative: </w:t>
      </w:r>
    </w:p>
    <w:p w14:paraId="4806D737" w14:textId="77777777" w:rsidR="00133641" w:rsidRDefault="00133641" w:rsidP="009D2728">
      <w:pPr>
        <w:autoSpaceDE w:val="0"/>
        <w:autoSpaceDN w:val="0"/>
        <w:adjustRightInd w:val="0"/>
        <w:spacing w:after="0" w:line="240" w:lineRule="auto"/>
        <w:rPr>
          <w:rFonts w:ascii="Times New Roman" w:hAnsi="Times New Roman" w:cs="Times New Roman"/>
        </w:rPr>
      </w:pPr>
    </w:p>
    <w:p w14:paraId="497B3B83" w14:textId="77777777" w:rsidR="009D4591" w:rsidRDefault="009D4591" w:rsidP="009D4591">
      <w:pPr>
        <w:autoSpaceDE w:val="0"/>
        <w:autoSpaceDN w:val="0"/>
        <w:adjustRightInd w:val="0"/>
        <w:spacing w:after="0" w:line="240" w:lineRule="auto"/>
        <w:jc w:val="center"/>
        <w:rPr>
          <w:rFonts w:ascii="Times New Roman" w:hAnsi="Times New Roman" w:cs="Times New Roman"/>
          <w:i/>
          <w:sz w:val="24"/>
        </w:rPr>
      </w:pPr>
      <w:r w:rsidRPr="009D4591">
        <w:rPr>
          <w:rFonts w:ascii="Times New Roman" w:hAnsi="Times New Roman" w:cs="Times New Roman"/>
          <w:sz w:val="24"/>
        </w:rPr>
        <w:t>[</w:t>
      </w:r>
      <w:r w:rsidRPr="009D4591">
        <w:rPr>
          <w:rFonts w:ascii="Times New Roman" w:hAnsi="Times New Roman" w:cs="Times New Roman"/>
          <w:i/>
          <w:sz w:val="24"/>
        </w:rPr>
        <w:t>Suggest we insert the petition for administration (testate/intestate)</w:t>
      </w:r>
    </w:p>
    <w:p w14:paraId="17A6E4F6" w14:textId="77777777" w:rsidR="00133641" w:rsidRPr="009D4591" w:rsidRDefault="009D4591" w:rsidP="009D4591">
      <w:pPr>
        <w:autoSpaceDE w:val="0"/>
        <w:autoSpaceDN w:val="0"/>
        <w:adjustRightInd w:val="0"/>
        <w:spacing w:after="0" w:line="240" w:lineRule="auto"/>
        <w:jc w:val="center"/>
        <w:rPr>
          <w:rFonts w:ascii="Times New Roman" w:hAnsi="Times New Roman" w:cs="Times New Roman"/>
          <w:sz w:val="24"/>
        </w:rPr>
      </w:pPr>
      <w:r w:rsidRPr="009D4591">
        <w:rPr>
          <w:rFonts w:ascii="Times New Roman" w:hAnsi="Times New Roman" w:cs="Times New Roman"/>
          <w:i/>
          <w:sz w:val="24"/>
        </w:rPr>
        <w:t>part about qualifications of the Personal Representative</w:t>
      </w:r>
      <w:r w:rsidRPr="009D4591">
        <w:rPr>
          <w:rFonts w:ascii="Times New Roman" w:hAnsi="Times New Roman" w:cs="Times New Roman"/>
          <w:sz w:val="24"/>
        </w:rPr>
        <w:t>]</w:t>
      </w:r>
    </w:p>
    <w:p w14:paraId="78AA7912" w14:textId="77777777" w:rsidR="009D4591" w:rsidRDefault="009D4591" w:rsidP="009D2728">
      <w:pPr>
        <w:autoSpaceDE w:val="0"/>
        <w:autoSpaceDN w:val="0"/>
        <w:adjustRightInd w:val="0"/>
        <w:spacing w:after="0" w:line="240" w:lineRule="auto"/>
        <w:rPr>
          <w:rFonts w:ascii="Times New Roman" w:hAnsi="Times New Roman" w:cs="Times New Roman"/>
        </w:rPr>
      </w:pPr>
    </w:p>
    <w:p w14:paraId="3EF3A139" w14:textId="77777777" w:rsidR="009D4591" w:rsidRDefault="009D4591" w:rsidP="009D2728">
      <w:pPr>
        <w:rPr>
          <w:rFonts w:ascii="Times New Roman" w:hAnsi="Times New Roman" w:cs="Times New Roman"/>
        </w:rPr>
      </w:pPr>
    </w:p>
    <w:p w14:paraId="237CE0F3" w14:textId="77777777" w:rsidR="00CC2277" w:rsidRDefault="00CC2277" w:rsidP="009D2728"/>
    <w:sectPr w:rsidR="00CC227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eff Kuhns" w:date="2015-08-25T16:28:00Z" w:initials="JK">
    <w:p w14:paraId="08CE8A92" w14:textId="77777777" w:rsidR="00133641" w:rsidRDefault="00133641">
      <w:pPr>
        <w:pStyle w:val="CommentText"/>
      </w:pPr>
      <w:r>
        <w:rPr>
          <w:rStyle w:val="CommentReference"/>
        </w:rPr>
        <w:annotationRef/>
      </w:r>
      <w:r>
        <w:rPr>
          <w:b/>
          <w:bCs/>
          <w:sz w:val="28"/>
          <w:szCs w:val="28"/>
        </w:rPr>
        <w:t>RULE 5.430. RESIGNATION OF PERSONAL REPRESENTATIVE</w:t>
      </w:r>
    </w:p>
  </w:comment>
  <w:comment w:id="2" w:author="Jeff Kuhns" w:date="2015-08-25T16:25:00Z" w:initials="JK">
    <w:p w14:paraId="76A6B0AB" w14:textId="77777777" w:rsidR="009D2728" w:rsidRDefault="009D2728">
      <w:pPr>
        <w:pStyle w:val="CommentText"/>
        <w:rPr>
          <w:sz w:val="28"/>
          <w:szCs w:val="28"/>
        </w:rPr>
      </w:pPr>
      <w:r>
        <w:rPr>
          <w:rStyle w:val="CommentReference"/>
        </w:rPr>
        <w:annotationRef/>
      </w:r>
      <w:r>
        <w:rPr>
          <w:b/>
          <w:bCs/>
          <w:sz w:val="28"/>
          <w:szCs w:val="28"/>
        </w:rPr>
        <w:t xml:space="preserve">(a) Applicability and Accounting Periods. </w:t>
      </w:r>
      <w:r>
        <w:rPr>
          <w:sz w:val="28"/>
          <w:szCs w:val="28"/>
        </w:rPr>
        <w:t>This rule applies to the interim accounting of any fiduciary of a probate estate, the accounting of a personal representative who has resigned or been removed . . .. The fiduciary may elect to file an interim accounting at any time, or the court may require an interim or supplemental accounting. The ending date of the accounting period for any accounting to which this rule applies shall be as follows:</w:t>
      </w:r>
    </w:p>
    <w:p w14:paraId="73D481B6" w14:textId="77777777" w:rsidR="009D2728" w:rsidRDefault="009D2728" w:rsidP="009D2728">
      <w:pPr>
        <w:pStyle w:val="CommentText"/>
        <w:jc w:val="center"/>
      </w:pPr>
      <w:r>
        <w:t>* * *</w:t>
      </w:r>
    </w:p>
    <w:p w14:paraId="3A810B0B" w14:textId="77777777" w:rsidR="009D2728" w:rsidRDefault="009D2728">
      <w:pPr>
        <w:pStyle w:val="CommentText"/>
      </w:pPr>
      <w:r>
        <w:rPr>
          <w:sz w:val="28"/>
          <w:szCs w:val="28"/>
        </w:rPr>
        <w:t>(2) For the accounting of a personal representative who has resigned or has been removed, the date the personal representative’s letters are revoked.</w:t>
      </w:r>
    </w:p>
  </w:comment>
  <w:comment w:id="3" w:author="Jeff Kuhns" w:date="2015-08-25T16:20:00Z" w:initials="JK">
    <w:p w14:paraId="03917C71" w14:textId="77777777" w:rsidR="009D2728" w:rsidRPr="009D2728" w:rsidRDefault="009D2728" w:rsidP="009D2728">
      <w:pPr>
        <w:rPr>
          <w:rFonts w:ascii="Verdana" w:eastAsia="Times New Roman" w:hAnsi="Verdana" w:cs="Times New Roman"/>
          <w:sz w:val="20"/>
          <w:szCs w:val="20"/>
        </w:rPr>
      </w:pPr>
      <w:r>
        <w:rPr>
          <w:rStyle w:val="CommentReference"/>
        </w:rPr>
        <w:annotationRef/>
      </w:r>
      <w:r w:rsidRPr="009D2728">
        <w:rPr>
          <w:rFonts w:ascii="Verdana" w:eastAsia="Times New Roman" w:hAnsi="Verdana" w:cs="Times New Roman"/>
          <w:sz w:val="20"/>
          <w:szCs w:val="20"/>
        </w:rPr>
        <w:t>731.103</w:t>
      </w:r>
      <w:r w:rsidRPr="009D2728">
        <w:rPr>
          <w:rFonts w:ascii="Verdana" w:eastAsia="Times New Roman" w:hAnsi="Verdana" w:cs="Times New Roman"/>
          <w:sz w:val="20"/>
          <w:szCs w:val="20"/>
        </w:rPr>
        <w:t> </w:t>
      </w:r>
      <w:r w:rsidRPr="009D2728">
        <w:rPr>
          <w:rFonts w:ascii="Verdana" w:eastAsia="Times New Roman" w:hAnsi="Verdana" w:cs="Times New Roman"/>
          <w:sz w:val="20"/>
          <w:szCs w:val="20"/>
        </w:rPr>
        <w:t>Evidence as to death or status.—In proceedings under this code and under chapter 736, the following additional rules relating to determination of death and status are applicable:</w:t>
      </w:r>
    </w:p>
    <w:p w14:paraId="7F5FAD8D" w14:textId="77777777" w:rsidR="009D2728" w:rsidRPr="009D2728" w:rsidRDefault="009D2728" w:rsidP="009D2728">
      <w:pPr>
        <w:spacing w:after="0" w:line="240" w:lineRule="auto"/>
        <w:rPr>
          <w:rFonts w:ascii="Times New Roman" w:eastAsia="Times New Roman" w:hAnsi="Times New Roman" w:cs="Times New Roman"/>
          <w:sz w:val="24"/>
          <w:szCs w:val="24"/>
        </w:rPr>
      </w:pPr>
      <w:r w:rsidRPr="009D2728">
        <w:rPr>
          <w:rFonts w:ascii="Verdana" w:eastAsia="Times New Roman" w:hAnsi="Verdana" w:cs="Times New Roman"/>
          <w:sz w:val="20"/>
          <w:szCs w:val="20"/>
        </w:rPr>
        <w:t>(1)</w:t>
      </w:r>
      <w:r w:rsidRPr="009D2728">
        <w:rPr>
          <w:rFonts w:ascii="Verdana" w:eastAsia="Times New Roman" w:hAnsi="Verdana" w:cs="Times New Roman"/>
          <w:sz w:val="20"/>
          <w:szCs w:val="20"/>
        </w:rPr>
        <w:t> </w:t>
      </w:r>
      <w:r w:rsidRPr="009D2728">
        <w:rPr>
          <w:rFonts w:ascii="Verdana" w:eastAsia="Times New Roman" w:hAnsi="Verdana" w:cs="Times New Roman"/>
          <w:sz w:val="20"/>
          <w:szCs w:val="20"/>
        </w:rPr>
        <w:t>An authenticated copy of a death certificate issued by an official or agency of the place where the death purportedly occurred is prima facie proof of the fact, place, date, and time of death and the identity of the decedent.</w:t>
      </w:r>
    </w:p>
    <w:p w14:paraId="1491E466" w14:textId="77777777" w:rsidR="009D2728" w:rsidRDefault="009D2728">
      <w:pPr>
        <w:pStyle w:val="CommentText"/>
      </w:pPr>
    </w:p>
  </w:comment>
  <w:comment w:id="4" w:author="Jeff Kuhns" w:date="2015-08-25T16:21:00Z" w:initials="JK">
    <w:p w14:paraId="3BF3DF5E" w14:textId="77777777" w:rsidR="009D2728" w:rsidRDefault="009D2728" w:rsidP="009D2728">
      <w:pPr>
        <w:pStyle w:val="Default"/>
        <w:rPr>
          <w:sz w:val="28"/>
          <w:szCs w:val="28"/>
        </w:rPr>
      </w:pPr>
      <w:r>
        <w:rPr>
          <w:rStyle w:val="CommentReference"/>
        </w:rPr>
        <w:annotationRef/>
      </w:r>
      <w:r>
        <w:rPr>
          <w:b/>
          <w:bCs/>
          <w:sz w:val="28"/>
          <w:szCs w:val="28"/>
        </w:rPr>
        <w:t xml:space="preserve">RULE 5.171. EVIDENCE OF DEATH </w:t>
      </w:r>
    </w:p>
    <w:p w14:paraId="15CCE979" w14:textId="77777777" w:rsidR="009D2728" w:rsidRDefault="009D2728" w:rsidP="009D2728">
      <w:pPr>
        <w:pStyle w:val="Default"/>
        <w:rPr>
          <w:sz w:val="28"/>
          <w:szCs w:val="28"/>
        </w:rPr>
      </w:pPr>
      <w:r>
        <w:rPr>
          <w:sz w:val="28"/>
          <w:szCs w:val="28"/>
        </w:rPr>
        <w:t xml:space="preserve">In a proceeding under these rules, the following shall apply: </w:t>
      </w:r>
    </w:p>
    <w:p w14:paraId="71259601" w14:textId="77777777" w:rsidR="009D2728" w:rsidRDefault="009D2728" w:rsidP="009D2728">
      <w:pPr>
        <w:pStyle w:val="CommentText"/>
      </w:pPr>
      <w:r>
        <w:rPr>
          <w:b/>
          <w:bCs/>
          <w:sz w:val="28"/>
          <w:szCs w:val="28"/>
        </w:rPr>
        <w:t xml:space="preserve">(a) Death Certificate. </w:t>
      </w:r>
      <w:r>
        <w:rPr>
          <w:sz w:val="28"/>
          <w:szCs w:val="28"/>
        </w:rPr>
        <w:t>An authenticated copy of a death certificate issued by an official or agency of the place where the death purportedly occurred or by an official or agency of the United States is prima facie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CE8A92" w15:done="0"/>
  <w15:commentEx w15:paraId="3A810B0B" w15:done="0"/>
  <w15:commentEx w15:paraId="1491E466" w15:done="0"/>
  <w15:commentEx w15:paraId="7125960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F11963"/>
    <w:multiLevelType w:val="hybridMultilevel"/>
    <w:tmpl w:val="2116CE94"/>
    <w:lvl w:ilvl="0" w:tplc="E8827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965595"/>
    <w:multiLevelType w:val="hybridMultilevel"/>
    <w:tmpl w:val="D4601A76"/>
    <w:lvl w:ilvl="0" w:tplc="5DF4AF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728"/>
    <w:rsid w:val="00133641"/>
    <w:rsid w:val="009D2728"/>
    <w:rsid w:val="009D4591"/>
    <w:rsid w:val="00CC2277"/>
    <w:rsid w:val="00E71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56221"/>
  <w15:docId w15:val="{9C8C3788-831C-4111-A55C-7A671358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728"/>
    <w:pPr>
      <w:ind w:left="720"/>
      <w:contextualSpacing/>
    </w:pPr>
  </w:style>
  <w:style w:type="table" w:styleId="TableGrid">
    <w:name w:val="Table Grid"/>
    <w:basedOn w:val="TableNormal"/>
    <w:uiPriority w:val="59"/>
    <w:rsid w:val="009D2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2728"/>
    <w:rPr>
      <w:sz w:val="16"/>
      <w:szCs w:val="16"/>
    </w:rPr>
  </w:style>
  <w:style w:type="paragraph" w:styleId="CommentText">
    <w:name w:val="annotation text"/>
    <w:basedOn w:val="Normal"/>
    <w:link w:val="CommentTextChar"/>
    <w:uiPriority w:val="99"/>
    <w:semiHidden/>
    <w:unhideWhenUsed/>
    <w:rsid w:val="009D2728"/>
    <w:pPr>
      <w:spacing w:line="240" w:lineRule="auto"/>
    </w:pPr>
    <w:rPr>
      <w:sz w:val="20"/>
      <w:szCs w:val="20"/>
    </w:rPr>
  </w:style>
  <w:style w:type="character" w:customStyle="1" w:styleId="CommentTextChar">
    <w:name w:val="Comment Text Char"/>
    <w:basedOn w:val="DefaultParagraphFont"/>
    <w:link w:val="CommentText"/>
    <w:uiPriority w:val="99"/>
    <w:semiHidden/>
    <w:rsid w:val="009D2728"/>
    <w:rPr>
      <w:sz w:val="20"/>
      <w:szCs w:val="20"/>
    </w:rPr>
  </w:style>
  <w:style w:type="paragraph" w:styleId="CommentSubject">
    <w:name w:val="annotation subject"/>
    <w:basedOn w:val="CommentText"/>
    <w:next w:val="CommentText"/>
    <w:link w:val="CommentSubjectChar"/>
    <w:uiPriority w:val="99"/>
    <w:semiHidden/>
    <w:unhideWhenUsed/>
    <w:rsid w:val="009D2728"/>
    <w:rPr>
      <w:b/>
      <w:bCs/>
    </w:rPr>
  </w:style>
  <w:style w:type="character" w:customStyle="1" w:styleId="CommentSubjectChar">
    <w:name w:val="Comment Subject Char"/>
    <w:basedOn w:val="CommentTextChar"/>
    <w:link w:val="CommentSubject"/>
    <w:uiPriority w:val="99"/>
    <w:semiHidden/>
    <w:rsid w:val="009D2728"/>
    <w:rPr>
      <w:b/>
      <w:bCs/>
      <w:sz w:val="20"/>
      <w:szCs w:val="20"/>
    </w:rPr>
  </w:style>
  <w:style w:type="paragraph" w:styleId="BalloonText">
    <w:name w:val="Balloon Text"/>
    <w:basedOn w:val="Normal"/>
    <w:link w:val="BalloonTextChar"/>
    <w:uiPriority w:val="99"/>
    <w:semiHidden/>
    <w:unhideWhenUsed/>
    <w:rsid w:val="009D2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728"/>
    <w:rPr>
      <w:rFonts w:ascii="Tahoma" w:hAnsi="Tahoma" w:cs="Tahoma"/>
      <w:sz w:val="16"/>
      <w:szCs w:val="16"/>
    </w:rPr>
  </w:style>
  <w:style w:type="character" w:customStyle="1" w:styleId="sectionnumber">
    <w:name w:val="sectionnumber"/>
    <w:basedOn w:val="DefaultParagraphFont"/>
    <w:rsid w:val="009D2728"/>
  </w:style>
  <w:style w:type="character" w:customStyle="1" w:styleId="catchlinetext">
    <w:name w:val="catchlinetext"/>
    <w:basedOn w:val="DefaultParagraphFont"/>
    <w:rsid w:val="009D2728"/>
  </w:style>
  <w:style w:type="character" w:customStyle="1" w:styleId="emdash">
    <w:name w:val="emdash"/>
    <w:basedOn w:val="DefaultParagraphFont"/>
    <w:rsid w:val="009D2728"/>
  </w:style>
  <w:style w:type="character" w:customStyle="1" w:styleId="sectionbody">
    <w:name w:val="sectionbody"/>
    <w:basedOn w:val="DefaultParagraphFont"/>
    <w:rsid w:val="009D2728"/>
  </w:style>
  <w:style w:type="character" w:customStyle="1" w:styleId="text">
    <w:name w:val="text"/>
    <w:basedOn w:val="DefaultParagraphFont"/>
    <w:rsid w:val="009D2728"/>
  </w:style>
  <w:style w:type="character" w:customStyle="1" w:styleId="number">
    <w:name w:val="number"/>
    <w:basedOn w:val="DefaultParagraphFont"/>
    <w:rsid w:val="009D2728"/>
  </w:style>
  <w:style w:type="paragraph" w:customStyle="1" w:styleId="Default">
    <w:name w:val="Default"/>
    <w:rsid w:val="009D272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441260">
      <w:bodyDiv w:val="1"/>
      <w:marLeft w:val="0"/>
      <w:marRight w:val="0"/>
      <w:marTop w:val="0"/>
      <w:marBottom w:val="0"/>
      <w:divBdr>
        <w:top w:val="none" w:sz="0" w:space="0" w:color="auto"/>
        <w:left w:val="none" w:sz="0" w:space="0" w:color="auto"/>
        <w:bottom w:val="none" w:sz="0" w:space="0" w:color="auto"/>
        <w:right w:val="none" w:sz="0" w:space="0" w:color="auto"/>
      </w:divBdr>
      <w:divsChild>
        <w:div w:id="961156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9EFD2-2F6F-48AF-AD5B-DA4F1396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Kuhns</dc:creator>
  <cp:lastModifiedBy>Twardzik, Patricia</cp:lastModifiedBy>
  <cp:revision>2</cp:revision>
  <dcterms:created xsi:type="dcterms:W3CDTF">2015-10-21T14:23:00Z</dcterms:created>
  <dcterms:modified xsi:type="dcterms:W3CDTF">2015-10-21T14:23:00Z</dcterms:modified>
</cp:coreProperties>
</file>