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233"/>
        <w:gridCol w:w="1447"/>
        <w:gridCol w:w="1039"/>
        <w:gridCol w:w="355"/>
        <w:gridCol w:w="2676"/>
      </w:tblGrid>
      <w:tr w:rsidR="0033428C" w:rsidRPr="0033428C" w:rsidTr="00650850">
        <w:tc>
          <w:tcPr>
            <w:tcW w:w="11124" w:type="dxa"/>
            <w:gridSpan w:val="6"/>
            <w:tcBorders>
              <w:top w:val="nil"/>
              <w:left w:val="nil"/>
              <w:bottom w:val="nil"/>
              <w:right w:val="nil"/>
            </w:tcBorders>
            <w:hideMark/>
          </w:tcPr>
          <w:p w:rsidR="0033428C" w:rsidRPr="0033428C" w:rsidRDefault="0033428C" w:rsidP="0033428C">
            <w:pPr>
              <w:rPr>
                <w:b/>
                <w:sz w:val="28"/>
                <w:szCs w:val="28"/>
              </w:rPr>
            </w:pPr>
            <w:r w:rsidRPr="0033428C">
              <w:rPr>
                <w:b/>
                <w:sz w:val="28"/>
                <w:szCs w:val="28"/>
              </w:rPr>
              <w:t>IN THE CIRCUIT COURT OF THE TWENTIETH JUDICIAL CIRCUIT IN AND FOR</w:t>
            </w:r>
          </w:p>
        </w:tc>
      </w:tr>
      <w:tr w:rsidR="0033428C" w:rsidRPr="0033428C" w:rsidTr="00650850">
        <w:tc>
          <w:tcPr>
            <w:tcW w:w="4248" w:type="dxa"/>
            <w:tcBorders>
              <w:top w:val="nil"/>
              <w:left w:val="nil"/>
              <w:bottom w:val="nil"/>
              <w:right w:val="nil"/>
            </w:tcBorders>
            <w:hideMark/>
          </w:tcPr>
          <w:p w:rsidR="0033428C" w:rsidRPr="0033428C" w:rsidRDefault="0033428C" w:rsidP="0033428C">
            <w:pPr>
              <w:jc w:val="right"/>
              <w:rPr>
                <w:b/>
                <w:sz w:val="28"/>
                <w:szCs w:val="28"/>
              </w:rPr>
            </w:pPr>
            <w:r w:rsidRPr="0033428C">
              <w:rPr>
                <w:b/>
                <w:sz w:val="28"/>
                <w:szCs w:val="28"/>
              </w:rPr>
              <w:t>LEE COUNTY, FLORIDA</w:t>
            </w:r>
          </w:p>
        </w:tc>
        <w:tc>
          <w:tcPr>
            <w:tcW w:w="3780" w:type="dxa"/>
            <w:gridSpan w:val="3"/>
            <w:tcBorders>
              <w:top w:val="nil"/>
              <w:left w:val="nil"/>
              <w:bottom w:val="nil"/>
              <w:right w:val="nil"/>
            </w:tcBorders>
          </w:tcPr>
          <w:p w:rsidR="0033428C" w:rsidRPr="0033428C" w:rsidRDefault="0033428C" w:rsidP="0033428C">
            <w:pPr>
              <w:rPr>
                <w:b/>
                <w:sz w:val="28"/>
                <w:szCs w:val="28"/>
              </w:rPr>
            </w:pPr>
          </w:p>
        </w:tc>
        <w:tc>
          <w:tcPr>
            <w:tcW w:w="3096" w:type="dxa"/>
            <w:gridSpan w:val="2"/>
            <w:tcBorders>
              <w:top w:val="nil"/>
              <w:left w:val="nil"/>
              <w:bottom w:val="nil"/>
              <w:right w:val="nil"/>
            </w:tcBorders>
            <w:hideMark/>
          </w:tcPr>
          <w:p w:rsidR="0033428C" w:rsidRPr="0033428C" w:rsidRDefault="0033428C" w:rsidP="0033428C">
            <w:pPr>
              <w:rPr>
                <w:b/>
                <w:sz w:val="28"/>
                <w:szCs w:val="28"/>
              </w:rPr>
            </w:pPr>
            <w:r w:rsidRPr="0033428C">
              <w:rPr>
                <w:b/>
                <w:sz w:val="28"/>
                <w:szCs w:val="28"/>
              </w:rPr>
              <w:t>CIVIL ACTION</w:t>
            </w:r>
          </w:p>
        </w:tc>
      </w:tr>
      <w:tr w:rsidR="0033428C" w:rsidRPr="0033428C" w:rsidTr="00650850">
        <w:tc>
          <w:tcPr>
            <w:tcW w:w="6982" w:type="dxa"/>
            <w:gridSpan w:val="3"/>
            <w:tcBorders>
              <w:top w:val="nil"/>
              <w:left w:val="nil"/>
              <w:bottom w:val="nil"/>
              <w:right w:val="nil"/>
            </w:tcBorders>
          </w:tcPr>
          <w:p w:rsidR="0033428C" w:rsidRPr="0033428C" w:rsidRDefault="0033428C" w:rsidP="0033428C">
            <w:pPr>
              <w:rPr>
                <w:b/>
              </w:rPr>
            </w:pPr>
          </w:p>
          <w:p w:rsidR="0033428C" w:rsidRPr="0033428C" w:rsidRDefault="0033428C" w:rsidP="0033428C">
            <w:pPr>
              <w:rPr>
                <w:b/>
              </w:rPr>
            </w:pPr>
          </w:p>
        </w:tc>
        <w:tc>
          <w:tcPr>
            <w:tcW w:w="4142" w:type="dxa"/>
            <w:gridSpan w:val="3"/>
            <w:tcBorders>
              <w:top w:val="nil"/>
              <w:left w:val="nil"/>
              <w:bottom w:val="nil"/>
              <w:right w:val="nil"/>
            </w:tcBorders>
          </w:tcPr>
          <w:p w:rsidR="0033428C" w:rsidRPr="0033428C" w:rsidRDefault="0033428C" w:rsidP="0033428C">
            <w:pPr>
              <w:rPr>
                <w:b/>
              </w:rPr>
            </w:pPr>
          </w:p>
        </w:tc>
      </w:tr>
      <w:tr w:rsidR="0033428C" w:rsidRPr="0033428C" w:rsidTr="00650850">
        <w:tc>
          <w:tcPr>
            <w:tcW w:w="5509" w:type="dxa"/>
            <w:gridSpan w:val="2"/>
            <w:vMerge w:val="restart"/>
            <w:tcBorders>
              <w:top w:val="nil"/>
              <w:left w:val="nil"/>
              <w:bottom w:val="nil"/>
              <w:right w:val="nil"/>
            </w:tcBorders>
            <w:vAlign w:val="center"/>
            <w:hideMark/>
          </w:tcPr>
          <w:p w:rsidR="0033428C" w:rsidRPr="0033428C" w:rsidRDefault="008A3C62" w:rsidP="008A3C62">
            <w:pPr>
              <w:rPr>
                <w:b/>
              </w:rPr>
            </w:pPr>
            <w:r>
              <w:rPr>
                <w:b/>
              </w:rPr>
              <w:t xml:space="preserve"> </w:t>
            </w:r>
            <w:r>
              <w:rPr>
                <w:b/>
              </w:rPr>
              <w:fldChar w:fldCharType="begin">
                <w:ffData>
                  <w:name w:val="Text32"/>
                  <w:enabled/>
                  <w:calcOnExit w:val="0"/>
                  <w:textInput>
                    <w:default w:val="Case Style"/>
                  </w:textInput>
                </w:ffData>
              </w:fldChar>
            </w:r>
            <w:bookmarkStart w:id="0" w:name="Text32"/>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0"/>
          </w:p>
        </w:tc>
        <w:tc>
          <w:tcPr>
            <w:tcW w:w="1473" w:type="dxa"/>
            <w:vMerge w:val="restart"/>
            <w:tcBorders>
              <w:top w:val="nil"/>
              <w:left w:val="nil"/>
              <w:bottom w:val="nil"/>
              <w:right w:val="nil"/>
            </w:tcBorders>
            <w:vAlign w:val="center"/>
          </w:tcPr>
          <w:p w:rsidR="0033428C" w:rsidRPr="0033428C" w:rsidRDefault="0033428C" w:rsidP="0033428C">
            <w:pPr>
              <w:rPr>
                <w:b/>
              </w:rPr>
            </w:pPr>
          </w:p>
        </w:tc>
        <w:tc>
          <w:tcPr>
            <w:tcW w:w="1406" w:type="dxa"/>
            <w:gridSpan w:val="2"/>
            <w:tcBorders>
              <w:top w:val="nil"/>
              <w:left w:val="nil"/>
              <w:bottom w:val="nil"/>
              <w:right w:val="nil"/>
            </w:tcBorders>
            <w:hideMark/>
          </w:tcPr>
          <w:p w:rsidR="0033428C" w:rsidRPr="0033428C" w:rsidRDefault="0033428C" w:rsidP="0033428C">
            <w:pPr>
              <w:tabs>
                <w:tab w:val="left" w:pos="6960"/>
              </w:tabs>
              <w:jc w:val="right"/>
              <w:rPr>
                <w:b/>
              </w:rPr>
            </w:pPr>
            <w:r w:rsidRPr="0033428C">
              <w:rPr>
                <w:b/>
              </w:rPr>
              <w:t>Case No.</w:t>
            </w:r>
          </w:p>
        </w:tc>
        <w:tc>
          <w:tcPr>
            <w:tcW w:w="2736" w:type="dxa"/>
            <w:tcBorders>
              <w:top w:val="nil"/>
              <w:left w:val="nil"/>
              <w:bottom w:val="nil"/>
              <w:right w:val="nil"/>
            </w:tcBorders>
            <w:hideMark/>
          </w:tcPr>
          <w:p w:rsidR="0033428C" w:rsidRPr="0033428C" w:rsidRDefault="008A3C62" w:rsidP="0033428C">
            <w:pPr>
              <w:tabs>
                <w:tab w:val="left" w:pos="6960"/>
              </w:tabs>
              <w:ind w:left="93"/>
              <w:rPr>
                <w:b/>
              </w:rPr>
            </w:pPr>
            <w:r>
              <w:rPr>
                <w:b/>
              </w:rPr>
              <w:fldChar w:fldCharType="begin">
                <w:ffData>
                  <w:name w:val="Text33"/>
                  <w:enabled/>
                  <w:calcOnExit w:val="0"/>
                  <w:textInput/>
                </w:ffData>
              </w:fldChar>
            </w:r>
            <w:bookmarkStart w:id="1" w:name="Text3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33428C" w:rsidRPr="0033428C" w:rsidTr="00650850">
        <w:tc>
          <w:tcPr>
            <w:tcW w:w="0" w:type="auto"/>
            <w:gridSpan w:val="2"/>
            <w:vMerge/>
            <w:tcBorders>
              <w:top w:val="nil"/>
              <w:left w:val="nil"/>
              <w:bottom w:val="nil"/>
              <w:right w:val="nil"/>
            </w:tcBorders>
            <w:vAlign w:val="center"/>
            <w:hideMark/>
          </w:tcPr>
          <w:p w:rsidR="0033428C" w:rsidRPr="0033428C" w:rsidRDefault="0033428C" w:rsidP="0033428C">
            <w:pPr>
              <w:rPr>
                <w:b/>
              </w:rPr>
            </w:pPr>
          </w:p>
        </w:tc>
        <w:tc>
          <w:tcPr>
            <w:tcW w:w="0" w:type="auto"/>
            <w:vMerge/>
            <w:tcBorders>
              <w:top w:val="nil"/>
              <w:left w:val="nil"/>
              <w:bottom w:val="nil"/>
              <w:right w:val="nil"/>
            </w:tcBorders>
            <w:vAlign w:val="center"/>
            <w:hideMark/>
          </w:tcPr>
          <w:p w:rsidR="0033428C" w:rsidRPr="0033428C" w:rsidRDefault="0033428C" w:rsidP="0033428C">
            <w:pPr>
              <w:rPr>
                <w:b/>
              </w:rPr>
            </w:pPr>
          </w:p>
        </w:tc>
        <w:tc>
          <w:tcPr>
            <w:tcW w:w="1406" w:type="dxa"/>
            <w:gridSpan w:val="2"/>
            <w:tcBorders>
              <w:top w:val="nil"/>
              <w:left w:val="nil"/>
              <w:bottom w:val="nil"/>
              <w:right w:val="nil"/>
            </w:tcBorders>
          </w:tcPr>
          <w:p w:rsidR="0033428C" w:rsidRPr="0033428C" w:rsidRDefault="0033428C" w:rsidP="0033428C">
            <w:pPr>
              <w:rPr>
                <w:b/>
              </w:rPr>
            </w:pPr>
          </w:p>
        </w:tc>
        <w:tc>
          <w:tcPr>
            <w:tcW w:w="2736" w:type="dxa"/>
            <w:tcBorders>
              <w:top w:val="nil"/>
              <w:left w:val="nil"/>
              <w:bottom w:val="nil"/>
              <w:right w:val="nil"/>
            </w:tcBorders>
          </w:tcPr>
          <w:p w:rsidR="0033428C" w:rsidRPr="0033428C" w:rsidRDefault="0033428C" w:rsidP="0033428C">
            <w:pPr>
              <w:rPr>
                <w:b/>
              </w:rPr>
            </w:pPr>
          </w:p>
        </w:tc>
      </w:tr>
      <w:tr w:rsidR="0033428C" w:rsidRPr="0033428C" w:rsidTr="00650850">
        <w:tc>
          <w:tcPr>
            <w:tcW w:w="0" w:type="auto"/>
            <w:gridSpan w:val="2"/>
            <w:vMerge/>
            <w:tcBorders>
              <w:top w:val="nil"/>
              <w:left w:val="nil"/>
              <w:bottom w:val="nil"/>
              <w:right w:val="nil"/>
            </w:tcBorders>
            <w:vAlign w:val="center"/>
            <w:hideMark/>
          </w:tcPr>
          <w:p w:rsidR="0033428C" w:rsidRPr="0033428C" w:rsidRDefault="0033428C" w:rsidP="0033428C">
            <w:pPr>
              <w:rPr>
                <w:b/>
              </w:rPr>
            </w:pPr>
          </w:p>
        </w:tc>
        <w:tc>
          <w:tcPr>
            <w:tcW w:w="0" w:type="auto"/>
            <w:vMerge/>
            <w:tcBorders>
              <w:top w:val="nil"/>
              <w:left w:val="nil"/>
              <w:bottom w:val="nil"/>
              <w:right w:val="nil"/>
            </w:tcBorders>
            <w:vAlign w:val="center"/>
            <w:hideMark/>
          </w:tcPr>
          <w:p w:rsidR="0033428C" w:rsidRPr="0033428C" w:rsidRDefault="0033428C" w:rsidP="0033428C">
            <w:pPr>
              <w:rPr>
                <w:b/>
              </w:rPr>
            </w:pPr>
          </w:p>
        </w:tc>
        <w:tc>
          <w:tcPr>
            <w:tcW w:w="1406" w:type="dxa"/>
            <w:gridSpan w:val="2"/>
            <w:tcBorders>
              <w:top w:val="nil"/>
              <w:left w:val="nil"/>
              <w:bottom w:val="nil"/>
              <w:right w:val="nil"/>
            </w:tcBorders>
            <w:hideMark/>
          </w:tcPr>
          <w:p w:rsidR="0033428C" w:rsidRPr="0033428C" w:rsidRDefault="0033428C" w:rsidP="0033428C">
            <w:pPr>
              <w:jc w:val="right"/>
              <w:rPr>
                <w:b/>
              </w:rPr>
            </w:pPr>
            <w:r w:rsidRPr="0033428C">
              <w:rPr>
                <w:b/>
              </w:rPr>
              <w:t>Case Type:</w:t>
            </w:r>
          </w:p>
        </w:tc>
        <w:tc>
          <w:tcPr>
            <w:tcW w:w="2736" w:type="dxa"/>
            <w:tcBorders>
              <w:top w:val="nil"/>
              <w:left w:val="nil"/>
              <w:bottom w:val="nil"/>
              <w:right w:val="nil"/>
            </w:tcBorders>
            <w:hideMark/>
          </w:tcPr>
          <w:p w:rsidR="0033428C" w:rsidRPr="0033428C" w:rsidRDefault="008A3C62" w:rsidP="00F80399">
            <w:pPr>
              <w:ind w:left="72"/>
              <w:rPr>
                <w:b/>
              </w:rPr>
            </w:pPr>
            <w:r>
              <w:rPr>
                <w:b/>
              </w:rPr>
              <w:fldChar w:fldCharType="begin">
                <w:ffData>
                  <w:name w:val="Text34"/>
                  <w:enabled/>
                  <w:calcOnExit w:val="0"/>
                  <w:textInput/>
                </w:ffData>
              </w:fldChar>
            </w:r>
            <w:bookmarkStart w:id="2" w:name="Text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33428C" w:rsidRPr="0033428C" w:rsidTr="00650850">
        <w:tc>
          <w:tcPr>
            <w:tcW w:w="6982" w:type="dxa"/>
            <w:gridSpan w:val="3"/>
            <w:tcBorders>
              <w:top w:val="nil"/>
              <w:left w:val="nil"/>
              <w:bottom w:val="nil"/>
              <w:right w:val="nil"/>
            </w:tcBorders>
            <w:hideMark/>
          </w:tcPr>
          <w:p w:rsidR="0033428C" w:rsidRPr="0033428C" w:rsidRDefault="0033428C" w:rsidP="0033428C">
            <w:pPr>
              <w:rPr>
                <w:b/>
              </w:rPr>
            </w:pPr>
            <w:r w:rsidRPr="0033428C">
              <w:rPr>
                <w:b/>
              </w:rPr>
              <w:t>_____________________________________________/</w:t>
            </w:r>
          </w:p>
        </w:tc>
        <w:tc>
          <w:tcPr>
            <w:tcW w:w="1406" w:type="dxa"/>
            <w:gridSpan w:val="2"/>
            <w:tcBorders>
              <w:top w:val="nil"/>
              <w:left w:val="nil"/>
              <w:bottom w:val="nil"/>
              <w:right w:val="nil"/>
            </w:tcBorders>
          </w:tcPr>
          <w:p w:rsidR="0033428C" w:rsidRPr="0033428C" w:rsidRDefault="0033428C" w:rsidP="0033428C">
            <w:pPr>
              <w:jc w:val="right"/>
              <w:rPr>
                <w:b/>
              </w:rPr>
            </w:pPr>
          </w:p>
        </w:tc>
        <w:tc>
          <w:tcPr>
            <w:tcW w:w="2736" w:type="dxa"/>
            <w:tcBorders>
              <w:top w:val="nil"/>
              <w:left w:val="nil"/>
              <w:bottom w:val="nil"/>
              <w:right w:val="nil"/>
            </w:tcBorders>
          </w:tcPr>
          <w:p w:rsidR="0033428C" w:rsidRPr="0033428C" w:rsidRDefault="0033428C" w:rsidP="0033428C">
            <w:pPr>
              <w:rPr>
                <w:b/>
              </w:rPr>
            </w:pPr>
          </w:p>
        </w:tc>
      </w:tr>
      <w:tr w:rsidR="0033428C" w:rsidRPr="0033428C" w:rsidTr="00650850">
        <w:tc>
          <w:tcPr>
            <w:tcW w:w="6982" w:type="dxa"/>
            <w:gridSpan w:val="3"/>
            <w:tcBorders>
              <w:top w:val="nil"/>
              <w:left w:val="nil"/>
              <w:bottom w:val="nil"/>
              <w:right w:val="nil"/>
            </w:tcBorders>
          </w:tcPr>
          <w:p w:rsidR="0033428C" w:rsidRPr="0033428C" w:rsidRDefault="0033428C" w:rsidP="0033428C">
            <w:pPr>
              <w:rPr>
                <w:b/>
              </w:rPr>
            </w:pPr>
          </w:p>
        </w:tc>
        <w:tc>
          <w:tcPr>
            <w:tcW w:w="1406" w:type="dxa"/>
            <w:gridSpan w:val="2"/>
            <w:tcBorders>
              <w:top w:val="nil"/>
              <w:left w:val="nil"/>
              <w:bottom w:val="nil"/>
              <w:right w:val="nil"/>
            </w:tcBorders>
          </w:tcPr>
          <w:p w:rsidR="0033428C" w:rsidRPr="0033428C" w:rsidRDefault="00133235" w:rsidP="0033428C">
            <w:pPr>
              <w:jc w:val="right"/>
              <w:rPr>
                <w:b/>
              </w:rPr>
            </w:pPr>
            <w:r>
              <w:rPr>
                <w:b/>
              </w:rPr>
              <w:t>JUDGE:</w:t>
            </w:r>
          </w:p>
        </w:tc>
        <w:tc>
          <w:tcPr>
            <w:tcW w:w="2736" w:type="dxa"/>
            <w:tcBorders>
              <w:top w:val="nil"/>
              <w:left w:val="nil"/>
              <w:bottom w:val="nil"/>
              <w:right w:val="nil"/>
            </w:tcBorders>
          </w:tcPr>
          <w:p w:rsidR="0033428C" w:rsidRPr="0033428C" w:rsidRDefault="00133235" w:rsidP="00133235">
            <w:pPr>
              <w:ind w:left="72"/>
              <w:rPr>
                <w:b/>
              </w:rPr>
            </w:pPr>
            <w:r>
              <w:rPr>
                <w:b/>
              </w:rPr>
              <w:fldChar w:fldCharType="begin">
                <w:ffData>
                  <w:name w:val="Text40"/>
                  <w:enabled/>
                  <w:calcOnExit w:val="0"/>
                  <w:textInput/>
                </w:ffData>
              </w:fldChar>
            </w:r>
            <w:bookmarkStart w:id="3"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bl>
    <w:p w:rsidR="0033428C" w:rsidRPr="0033428C" w:rsidRDefault="0033428C" w:rsidP="0033428C">
      <w:pPr>
        <w:spacing w:line="480" w:lineRule="auto"/>
        <w:ind w:left="-86"/>
        <w:jc w:val="center"/>
        <w:rPr>
          <w:u w:val="single"/>
        </w:rPr>
      </w:pPr>
      <w:r w:rsidRPr="0033428C">
        <w:rPr>
          <w:b/>
          <w:u w:val="single"/>
        </w:rPr>
        <w:t>AGREED CASE MANAGEMENT PLAN AND ORDER</w:t>
      </w:r>
    </w:p>
    <w:p w:rsidR="0033428C" w:rsidRPr="0033428C" w:rsidRDefault="0033428C" w:rsidP="0033428C">
      <w:pPr>
        <w:spacing w:line="480" w:lineRule="auto"/>
        <w:ind w:left="-86"/>
      </w:pPr>
      <w:r w:rsidRPr="0033428C">
        <w:t>The parties hereby submit the following Agreed Case Management Plan to the Court for approval:</w:t>
      </w:r>
    </w:p>
    <w:p w:rsidR="0033428C" w:rsidRDefault="0033428C" w:rsidP="0033428C">
      <w:pPr>
        <w:spacing w:line="480" w:lineRule="auto"/>
        <w:ind w:left="-86"/>
        <w:rPr>
          <w:b/>
        </w:rPr>
      </w:pPr>
      <w:r w:rsidRPr="0033428C">
        <w:rPr>
          <w:b/>
          <w:sz w:val="28"/>
          <w:szCs w:val="28"/>
        </w:rPr>
        <w:t>Case Track Assignment</w:t>
      </w:r>
      <w:r w:rsidRPr="0033428C">
        <w:rPr>
          <w:b/>
          <w:vertAlign w:val="superscript"/>
        </w:rPr>
        <w:footnoteReference w:id="1"/>
      </w:r>
      <w:r w:rsidRPr="0033428C">
        <w:rPr>
          <w:b/>
        </w:rPr>
        <w:t xml:space="preserve">  (check one – </w:t>
      </w:r>
      <w:r w:rsidRPr="0033428C">
        <w:rPr>
          <w:b/>
          <w:i/>
        </w:rPr>
        <w:t>must be completed for cases filed 1/1/10 or thereafter)</w:t>
      </w:r>
      <w:r w:rsidRPr="0033428C">
        <w:rPr>
          <w:b/>
        </w:rPr>
        <w:t>:</w:t>
      </w:r>
    </w:p>
    <w:p w:rsidR="006016FB" w:rsidRPr="00AB060C" w:rsidRDefault="006016FB" w:rsidP="006016FB">
      <w:pPr>
        <w:spacing w:after="200" w:line="276" w:lineRule="auto"/>
        <w:ind w:left="-90"/>
        <w:rPr>
          <w:b/>
          <w:sz w:val="28"/>
          <w:szCs w:val="28"/>
          <w:lang w:bidi="en-US"/>
        </w:rPr>
      </w:pPr>
      <w:r w:rsidRPr="006016FB">
        <w:rPr>
          <w:b/>
          <w:sz w:val="28"/>
          <w:szCs w:val="28"/>
          <w:lang w:bidi="en-US"/>
        </w:rPr>
        <w:t xml:space="preserve">*Is this a hurricane related insurance claim  </w:t>
      </w:r>
      <w:r>
        <w:rPr>
          <w:b/>
          <w:sz w:val="28"/>
          <w:szCs w:val="28"/>
          <w:lang w:bidi="en-US"/>
        </w:rPr>
        <w:fldChar w:fldCharType="begin">
          <w:ffData>
            <w:name w:val="Check4"/>
            <w:enabled/>
            <w:calcOnExit w:val="0"/>
            <w:checkBox>
              <w:sizeAuto/>
              <w:default w:val="0"/>
              <w:checked w:val="0"/>
            </w:checkBox>
          </w:ffData>
        </w:fldChar>
      </w:r>
      <w:bookmarkStart w:id="4" w:name="Check4"/>
      <w:r>
        <w:rPr>
          <w:b/>
          <w:sz w:val="28"/>
          <w:szCs w:val="28"/>
          <w:lang w:bidi="en-US"/>
        </w:rPr>
        <w:instrText xml:space="preserve"> FORMCHECKBOX </w:instrText>
      </w:r>
      <w:r w:rsidR="00A442C1">
        <w:rPr>
          <w:b/>
          <w:sz w:val="28"/>
          <w:szCs w:val="28"/>
          <w:lang w:bidi="en-US"/>
        </w:rPr>
      </w:r>
      <w:r w:rsidR="00A442C1">
        <w:rPr>
          <w:b/>
          <w:sz w:val="28"/>
          <w:szCs w:val="28"/>
          <w:lang w:bidi="en-US"/>
        </w:rPr>
        <w:fldChar w:fldCharType="separate"/>
      </w:r>
      <w:r>
        <w:rPr>
          <w:b/>
          <w:sz w:val="28"/>
          <w:szCs w:val="28"/>
          <w:lang w:bidi="en-US"/>
        </w:rPr>
        <w:fldChar w:fldCharType="end"/>
      </w:r>
      <w:bookmarkEnd w:id="4"/>
      <w:r>
        <w:rPr>
          <w:b/>
          <w:sz w:val="28"/>
          <w:szCs w:val="28"/>
          <w:lang w:bidi="en-US"/>
        </w:rPr>
        <w:t xml:space="preserve"> </w:t>
      </w:r>
      <w:r w:rsidRPr="006016FB">
        <w:rPr>
          <w:b/>
          <w:sz w:val="28"/>
          <w:szCs w:val="28"/>
          <w:lang w:bidi="en-US"/>
        </w:rPr>
        <w:t xml:space="preserve">yes </w:t>
      </w:r>
      <w:r>
        <w:rPr>
          <w:b/>
          <w:sz w:val="28"/>
          <w:szCs w:val="28"/>
          <w:lang w:bidi="en-US"/>
        </w:rPr>
        <w:fldChar w:fldCharType="begin">
          <w:ffData>
            <w:name w:val="Check5"/>
            <w:enabled/>
            <w:calcOnExit w:val="0"/>
            <w:checkBox>
              <w:sizeAuto/>
              <w:default w:val="0"/>
              <w:checked w:val="0"/>
            </w:checkBox>
          </w:ffData>
        </w:fldChar>
      </w:r>
      <w:bookmarkStart w:id="5" w:name="Check5"/>
      <w:r>
        <w:rPr>
          <w:b/>
          <w:sz w:val="28"/>
          <w:szCs w:val="28"/>
          <w:lang w:bidi="en-US"/>
        </w:rPr>
        <w:instrText xml:space="preserve"> FORMCHECKBOX </w:instrText>
      </w:r>
      <w:r w:rsidR="00A442C1">
        <w:rPr>
          <w:b/>
          <w:sz w:val="28"/>
          <w:szCs w:val="28"/>
          <w:lang w:bidi="en-US"/>
        </w:rPr>
      </w:r>
      <w:r w:rsidR="00A442C1">
        <w:rPr>
          <w:b/>
          <w:sz w:val="28"/>
          <w:szCs w:val="28"/>
          <w:lang w:bidi="en-US"/>
        </w:rPr>
        <w:fldChar w:fldCharType="separate"/>
      </w:r>
      <w:r>
        <w:rPr>
          <w:b/>
          <w:sz w:val="28"/>
          <w:szCs w:val="28"/>
          <w:lang w:bidi="en-US"/>
        </w:rPr>
        <w:fldChar w:fldCharType="end"/>
      </w:r>
      <w:bookmarkEnd w:id="5"/>
      <w:r w:rsidRPr="006016FB">
        <w:rPr>
          <w:b/>
          <w:sz w:val="28"/>
          <w:szCs w:val="28"/>
          <w:lang w:bidi="en-US"/>
        </w:rPr>
        <w:t xml:space="preserve"> no?</w:t>
      </w:r>
    </w:p>
    <w:p w:rsidR="0033428C" w:rsidRPr="0033428C" w:rsidRDefault="0033428C" w:rsidP="006016FB">
      <w:r w:rsidRPr="0033428C">
        <w:rPr>
          <w:b/>
        </w:rPr>
        <w:t xml:space="preserve">          </w:t>
      </w:r>
      <w:r w:rsidR="007B1924">
        <w:rPr>
          <w:b/>
        </w:rPr>
        <w:fldChar w:fldCharType="begin">
          <w:ffData>
            <w:name w:val="Check1"/>
            <w:enabled/>
            <w:calcOnExit w:val="0"/>
            <w:checkBox>
              <w:sizeAuto/>
              <w:default w:val="0"/>
              <w:checked w:val="0"/>
            </w:checkBox>
          </w:ffData>
        </w:fldChar>
      </w:r>
      <w:r w:rsidR="007B1924">
        <w:rPr>
          <w:b/>
        </w:rPr>
        <w:instrText xml:space="preserve"> FORMCHECKBOX </w:instrText>
      </w:r>
      <w:r w:rsidR="00A442C1">
        <w:rPr>
          <w:b/>
        </w:rPr>
      </w:r>
      <w:r w:rsidR="00A442C1">
        <w:rPr>
          <w:b/>
        </w:rPr>
        <w:fldChar w:fldCharType="separate"/>
      </w:r>
      <w:r w:rsidR="007B1924">
        <w:rPr>
          <w:b/>
        </w:rPr>
        <w:fldChar w:fldCharType="end"/>
      </w:r>
      <w:r w:rsidRPr="0033428C">
        <w:rPr>
          <w:b/>
        </w:rPr>
        <w:tab/>
      </w:r>
      <w:r w:rsidRPr="0033428C">
        <w:rPr>
          <w:b/>
          <w:u w:val="single"/>
        </w:rPr>
        <w:t>Expedited Track (Case resolved within 12 months);</w:t>
      </w:r>
    </w:p>
    <w:p w:rsidR="0033428C" w:rsidRPr="0033428C" w:rsidRDefault="0033428C" w:rsidP="006016FB">
      <w:pPr>
        <w:ind w:left="1440" w:right="378"/>
      </w:pPr>
      <w:r w:rsidRPr="0033428C">
        <w:t>(It is recommended that discovery and an alternative dispute resolution be completed within 270 days after the complaint is filed and a final disposition entered within 365 days after the complaint is filed)</w:t>
      </w:r>
    </w:p>
    <w:p w:rsidR="0033428C" w:rsidRPr="0033428C" w:rsidRDefault="0033428C" w:rsidP="006016FB">
      <w:pPr>
        <w:rPr>
          <w:b/>
          <w:u w:val="single"/>
        </w:rPr>
      </w:pPr>
      <w:r w:rsidRPr="0033428C">
        <w:t xml:space="preserve">          </w:t>
      </w:r>
      <w:r w:rsidR="007B1924">
        <w:fldChar w:fldCharType="begin">
          <w:ffData>
            <w:name w:val="Check2"/>
            <w:enabled/>
            <w:calcOnExit w:val="0"/>
            <w:checkBox>
              <w:sizeAuto/>
              <w:default w:val="0"/>
            </w:checkBox>
          </w:ffData>
        </w:fldChar>
      </w:r>
      <w:r w:rsidR="007B1924">
        <w:instrText xml:space="preserve"> FORMCHECKBOX </w:instrText>
      </w:r>
      <w:r w:rsidR="00A442C1">
        <w:fldChar w:fldCharType="separate"/>
      </w:r>
      <w:r w:rsidR="007B1924">
        <w:fldChar w:fldCharType="end"/>
      </w:r>
      <w:r w:rsidRPr="0033428C">
        <w:tab/>
      </w:r>
      <w:r w:rsidRPr="0033428C">
        <w:rPr>
          <w:b/>
          <w:u w:val="single"/>
        </w:rPr>
        <w:t>Standard Track (Case is resolved within 18 months);</w:t>
      </w:r>
    </w:p>
    <w:p w:rsidR="0033428C" w:rsidRPr="0033428C" w:rsidRDefault="0033428C" w:rsidP="006016FB">
      <w:pPr>
        <w:ind w:left="1440" w:right="468"/>
      </w:pPr>
      <w:r w:rsidRPr="0033428C">
        <w:t>(It is recommended that discovery and an alternative dispute resolution be completed within 450 days after the complaint is filed and a final disposition entered within 540 days after the complaint is filed)</w:t>
      </w:r>
    </w:p>
    <w:p w:rsidR="0033428C" w:rsidRPr="0033428C" w:rsidRDefault="0033428C" w:rsidP="006016FB">
      <w:r w:rsidRPr="0033428C">
        <w:t xml:space="preserve">          </w:t>
      </w:r>
      <w:r w:rsidR="007B1924">
        <w:fldChar w:fldCharType="begin">
          <w:ffData>
            <w:name w:val="Check3"/>
            <w:enabled/>
            <w:calcOnExit w:val="0"/>
            <w:checkBox>
              <w:sizeAuto/>
              <w:default w:val="0"/>
            </w:checkBox>
          </w:ffData>
        </w:fldChar>
      </w:r>
      <w:r w:rsidR="007B1924">
        <w:instrText xml:space="preserve"> FORMCHECKBOX </w:instrText>
      </w:r>
      <w:r w:rsidR="00A442C1">
        <w:fldChar w:fldCharType="separate"/>
      </w:r>
      <w:r w:rsidR="007B1924">
        <w:fldChar w:fldCharType="end"/>
      </w:r>
      <w:r w:rsidRPr="0033428C">
        <w:tab/>
      </w:r>
      <w:r w:rsidRPr="0033428C">
        <w:rPr>
          <w:b/>
          <w:u w:val="single"/>
        </w:rPr>
        <w:t>Complex Track (Case resolved within 2 years)</w:t>
      </w:r>
    </w:p>
    <w:p w:rsidR="0033428C" w:rsidRPr="0033428C" w:rsidRDefault="0033428C" w:rsidP="006016FB">
      <w:r w:rsidRPr="0033428C">
        <w:tab/>
      </w:r>
      <w:r w:rsidRPr="0033428C">
        <w:tab/>
      </w:r>
      <w:r w:rsidRPr="0033428C">
        <w:tab/>
        <w:t>(Case will likely be declared complex per Florida Rule of Civil Procedure 1.201)</w:t>
      </w:r>
    </w:p>
    <w:p w:rsidR="0033428C" w:rsidRPr="0033428C" w:rsidRDefault="0033428C" w:rsidP="0033428C">
      <w:pPr>
        <w:rPr>
          <w:sz w:val="28"/>
          <w:szCs w:val="28"/>
        </w:rPr>
      </w:pPr>
    </w:p>
    <w:p w:rsidR="0033428C" w:rsidRPr="0033428C" w:rsidRDefault="0033428C" w:rsidP="0033428C">
      <w:pPr>
        <w:ind w:left="-90"/>
        <w:rPr>
          <w:b/>
          <w:sz w:val="28"/>
          <w:szCs w:val="28"/>
        </w:rPr>
      </w:pPr>
      <w:r w:rsidRPr="0033428C">
        <w:rPr>
          <w:b/>
          <w:sz w:val="28"/>
          <w:szCs w:val="28"/>
        </w:rPr>
        <w:t>Case Deadlines and Events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6228"/>
        <w:gridCol w:w="1710"/>
        <w:gridCol w:w="2745"/>
      </w:tblGrid>
      <w:tr w:rsidR="0033428C" w:rsidRPr="0033428C" w:rsidTr="004424BA">
        <w:trPr>
          <w:cantSplit/>
        </w:trPr>
        <w:tc>
          <w:tcPr>
            <w:tcW w:w="7938" w:type="dxa"/>
            <w:gridSpan w:val="2"/>
            <w:tcBorders>
              <w:top w:val="single" w:sz="12" w:space="0" w:color="000000"/>
              <w:left w:val="single" w:sz="12" w:space="0" w:color="000000"/>
              <w:bottom w:val="single" w:sz="12" w:space="0" w:color="000000"/>
              <w:right w:val="single" w:sz="12" w:space="0" w:color="000000"/>
            </w:tcBorders>
            <w:hideMark/>
          </w:tcPr>
          <w:p w:rsidR="0033428C" w:rsidRPr="0033428C" w:rsidRDefault="0033428C" w:rsidP="0033428C">
            <w:pPr>
              <w:jc w:val="center"/>
              <w:rPr>
                <w:b/>
                <w:i/>
              </w:rPr>
            </w:pPr>
            <w:r w:rsidRPr="0033428C">
              <w:rPr>
                <w:b/>
                <w:i/>
              </w:rPr>
              <w:t>DEADLINE OR EVENT</w:t>
            </w:r>
          </w:p>
        </w:tc>
        <w:tc>
          <w:tcPr>
            <w:tcW w:w="2745" w:type="dxa"/>
            <w:tcBorders>
              <w:top w:val="single" w:sz="12" w:space="0" w:color="000000"/>
              <w:left w:val="single" w:sz="12" w:space="0" w:color="000000"/>
              <w:bottom w:val="single" w:sz="12" w:space="0" w:color="000000"/>
              <w:right w:val="single" w:sz="12" w:space="0" w:color="000000"/>
            </w:tcBorders>
            <w:hideMark/>
          </w:tcPr>
          <w:p w:rsidR="0033428C" w:rsidRPr="0033428C" w:rsidRDefault="0033428C" w:rsidP="0033428C">
            <w:pPr>
              <w:jc w:val="center"/>
              <w:rPr>
                <w:b/>
                <w:i/>
              </w:rPr>
            </w:pPr>
            <w:r w:rsidRPr="0033428C">
              <w:rPr>
                <w:b/>
                <w:i/>
              </w:rPr>
              <w:t>AGREED DATE</w:t>
            </w:r>
          </w:p>
        </w:tc>
      </w:tr>
      <w:tr w:rsidR="0033428C" w:rsidRPr="0033428C" w:rsidTr="004424BA">
        <w:trPr>
          <w:cantSplit/>
          <w:trHeight w:val="501"/>
        </w:trPr>
        <w:tc>
          <w:tcPr>
            <w:tcW w:w="6228" w:type="dxa"/>
            <w:vMerge w:val="restart"/>
            <w:tcBorders>
              <w:top w:val="single" w:sz="12" w:space="0" w:color="000000"/>
              <w:left w:val="single" w:sz="12" w:space="0" w:color="000000"/>
              <w:bottom w:val="single" w:sz="12" w:space="0" w:color="000000"/>
              <w:right w:val="nil"/>
            </w:tcBorders>
          </w:tcPr>
          <w:p w:rsidR="0033428C" w:rsidRPr="0033428C" w:rsidRDefault="0033428C" w:rsidP="0033428C">
            <w:pPr>
              <w:rPr>
                <w:b/>
              </w:rPr>
            </w:pPr>
            <w:r w:rsidRPr="0033428C">
              <w:rPr>
                <w:b/>
              </w:rPr>
              <w:t>Statement of Facts and/or Counterclaim(s)</w:t>
            </w:r>
          </w:p>
          <w:p w:rsidR="0033428C" w:rsidRPr="0033428C" w:rsidRDefault="0033428C" w:rsidP="0033428C">
            <w:pPr>
              <w:jc w:val="right"/>
            </w:pPr>
          </w:p>
          <w:p w:rsidR="0033428C" w:rsidRPr="0033428C" w:rsidRDefault="0033428C" w:rsidP="0033428C">
            <w:pPr>
              <w:jc w:val="right"/>
            </w:pPr>
          </w:p>
          <w:p w:rsidR="0033428C" w:rsidRPr="0033428C" w:rsidRDefault="0033428C" w:rsidP="0033428C">
            <w:pPr>
              <w:jc w:val="right"/>
            </w:pPr>
          </w:p>
        </w:tc>
        <w:tc>
          <w:tcPr>
            <w:tcW w:w="1710" w:type="dxa"/>
            <w:tcBorders>
              <w:top w:val="single" w:sz="12" w:space="0" w:color="000000"/>
              <w:left w:val="nil"/>
              <w:bottom w:val="nil"/>
              <w:right w:val="single" w:sz="12" w:space="0" w:color="000000"/>
            </w:tcBorders>
            <w:vAlign w:val="center"/>
            <w:hideMark/>
          </w:tcPr>
          <w:p w:rsidR="0033428C" w:rsidRPr="0033428C" w:rsidRDefault="0033428C" w:rsidP="0033428C">
            <w:pPr>
              <w:jc w:val="right"/>
            </w:pPr>
            <w:r w:rsidRPr="0033428C">
              <w:t>Plaintiff(s):</w:t>
            </w:r>
          </w:p>
        </w:tc>
        <w:tc>
          <w:tcPr>
            <w:tcW w:w="2745" w:type="dxa"/>
            <w:tcBorders>
              <w:top w:val="single" w:sz="12" w:space="0" w:color="000000"/>
              <w:left w:val="single" w:sz="12" w:space="0" w:color="000000"/>
              <w:bottom w:val="nil"/>
              <w:right w:val="single" w:sz="12" w:space="0" w:color="000000"/>
            </w:tcBorders>
            <w:vAlign w:val="center"/>
            <w:hideMark/>
          </w:tcPr>
          <w:p w:rsidR="0033428C" w:rsidRPr="0033428C" w:rsidRDefault="0033428C" w:rsidP="0033428C">
            <w:r w:rsidRPr="0033428C">
              <w:fldChar w:fldCharType="begin">
                <w:ffData>
                  <w:name w:val="Text1"/>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411"/>
        </w:trPr>
        <w:tc>
          <w:tcPr>
            <w:tcW w:w="0" w:type="auto"/>
            <w:vMerge/>
            <w:tcBorders>
              <w:top w:val="single" w:sz="12" w:space="0" w:color="000000"/>
              <w:left w:val="single" w:sz="12" w:space="0" w:color="000000"/>
              <w:bottom w:val="single" w:sz="12" w:space="0" w:color="000000"/>
              <w:right w:val="nil"/>
            </w:tcBorders>
            <w:vAlign w:val="center"/>
            <w:hideMark/>
          </w:tcPr>
          <w:p w:rsidR="0033428C" w:rsidRPr="0033428C" w:rsidRDefault="0033428C" w:rsidP="0033428C"/>
        </w:tc>
        <w:tc>
          <w:tcPr>
            <w:tcW w:w="1710" w:type="dxa"/>
            <w:tcBorders>
              <w:top w:val="nil"/>
              <w:left w:val="nil"/>
              <w:bottom w:val="single" w:sz="12" w:space="0" w:color="000000"/>
              <w:right w:val="single" w:sz="12" w:space="0" w:color="000000"/>
            </w:tcBorders>
            <w:vAlign w:val="center"/>
            <w:hideMark/>
          </w:tcPr>
          <w:p w:rsidR="0033428C" w:rsidRPr="0033428C" w:rsidRDefault="0033428C" w:rsidP="0033428C">
            <w:pPr>
              <w:jc w:val="right"/>
              <w:rPr>
                <w:b/>
              </w:rPr>
            </w:pPr>
            <w:r w:rsidRPr="0033428C">
              <w:t>Defendant(s):</w:t>
            </w:r>
          </w:p>
        </w:tc>
        <w:tc>
          <w:tcPr>
            <w:tcW w:w="2745"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2"/>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536"/>
        </w:trPr>
        <w:tc>
          <w:tcPr>
            <w:tcW w:w="6228" w:type="dxa"/>
            <w:vMerge w:val="restart"/>
            <w:tcBorders>
              <w:top w:val="single" w:sz="12" w:space="0" w:color="000000"/>
              <w:left w:val="single" w:sz="12" w:space="0" w:color="000000"/>
              <w:bottom w:val="single" w:sz="12" w:space="0" w:color="000000"/>
              <w:right w:val="nil"/>
            </w:tcBorders>
          </w:tcPr>
          <w:p w:rsidR="0033428C" w:rsidRPr="0033428C" w:rsidRDefault="0033428C" w:rsidP="0033428C">
            <w:pPr>
              <w:rPr>
                <w:b/>
              </w:rPr>
            </w:pPr>
            <w:r w:rsidRPr="0033428C">
              <w:rPr>
                <w:b/>
              </w:rPr>
              <w:t>Identification of facts the parties believe to be disputed</w:t>
            </w:r>
          </w:p>
          <w:p w:rsidR="0033428C" w:rsidRPr="0033428C" w:rsidRDefault="0033428C" w:rsidP="0033428C"/>
          <w:p w:rsidR="0033428C" w:rsidRPr="0033428C" w:rsidRDefault="0033428C" w:rsidP="0033428C">
            <w:pPr>
              <w:jc w:val="right"/>
              <w:rPr>
                <w:b/>
              </w:rPr>
            </w:pPr>
          </w:p>
        </w:tc>
        <w:tc>
          <w:tcPr>
            <w:tcW w:w="1710" w:type="dxa"/>
            <w:tcBorders>
              <w:top w:val="single" w:sz="12" w:space="0" w:color="000000"/>
              <w:left w:val="nil"/>
              <w:bottom w:val="nil"/>
              <w:right w:val="single" w:sz="12" w:space="0" w:color="000000"/>
            </w:tcBorders>
            <w:vAlign w:val="center"/>
            <w:hideMark/>
          </w:tcPr>
          <w:p w:rsidR="0033428C" w:rsidRPr="0033428C" w:rsidRDefault="0033428C" w:rsidP="0033428C">
            <w:pPr>
              <w:jc w:val="right"/>
            </w:pPr>
            <w:r w:rsidRPr="0033428C">
              <w:t>Plaintiff(s):</w:t>
            </w:r>
          </w:p>
        </w:tc>
        <w:tc>
          <w:tcPr>
            <w:tcW w:w="2745" w:type="dxa"/>
            <w:tcBorders>
              <w:top w:val="single" w:sz="12" w:space="0" w:color="000000"/>
              <w:left w:val="single" w:sz="12" w:space="0" w:color="000000"/>
              <w:bottom w:val="nil"/>
              <w:right w:val="single" w:sz="12" w:space="0" w:color="000000"/>
            </w:tcBorders>
            <w:vAlign w:val="center"/>
            <w:hideMark/>
          </w:tcPr>
          <w:p w:rsidR="0033428C" w:rsidRPr="0033428C" w:rsidRDefault="0033428C" w:rsidP="0033428C">
            <w:r w:rsidRPr="0033428C">
              <w:fldChar w:fldCharType="begin">
                <w:ffData>
                  <w:name w:val="Text3"/>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681"/>
        </w:trPr>
        <w:tc>
          <w:tcPr>
            <w:tcW w:w="0" w:type="auto"/>
            <w:vMerge/>
            <w:tcBorders>
              <w:top w:val="single" w:sz="12" w:space="0" w:color="000000"/>
              <w:left w:val="single" w:sz="12" w:space="0" w:color="000000"/>
              <w:bottom w:val="single" w:sz="12" w:space="0" w:color="000000"/>
              <w:right w:val="nil"/>
            </w:tcBorders>
            <w:vAlign w:val="center"/>
            <w:hideMark/>
          </w:tcPr>
          <w:p w:rsidR="0033428C" w:rsidRPr="0033428C" w:rsidRDefault="0033428C" w:rsidP="0033428C">
            <w:pPr>
              <w:rPr>
                <w:b/>
              </w:rPr>
            </w:pPr>
          </w:p>
        </w:tc>
        <w:tc>
          <w:tcPr>
            <w:tcW w:w="1710" w:type="dxa"/>
            <w:tcBorders>
              <w:top w:val="nil"/>
              <w:left w:val="nil"/>
              <w:bottom w:val="single" w:sz="12" w:space="0" w:color="000000"/>
              <w:right w:val="single" w:sz="12" w:space="0" w:color="000000"/>
            </w:tcBorders>
            <w:vAlign w:val="center"/>
            <w:hideMark/>
          </w:tcPr>
          <w:p w:rsidR="0033428C" w:rsidRPr="0033428C" w:rsidRDefault="0033428C" w:rsidP="0033428C">
            <w:pPr>
              <w:jc w:val="right"/>
              <w:rPr>
                <w:b/>
              </w:rPr>
            </w:pPr>
            <w:r w:rsidRPr="0033428C">
              <w:t>Defendant(s):</w:t>
            </w:r>
          </w:p>
        </w:tc>
        <w:tc>
          <w:tcPr>
            <w:tcW w:w="2745"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4"/>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469"/>
        </w:trPr>
        <w:tc>
          <w:tcPr>
            <w:tcW w:w="6228" w:type="dxa"/>
            <w:vMerge w:val="restart"/>
            <w:tcBorders>
              <w:top w:val="single" w:sz="12" w:space="0" w:color="000000"/>
              <w:left w:val="single" w:sz="12" w:space="0" w:color="000000"/>
              <w:bottom w:val="single" w:sz="12" w:space="0" w:color="000000"/>
              <w:right w:val="nil"/>
            </w:tcBorders>
          </w:tcPr>
          <w:p w:rsidR="0033428C" w:rsidRPr="0033428C" w:rsidRDefault="0033428C" w:rsidP="0033428C">
            <w:pPr>
              <w:rPr>
                <w:b/>
              </w:rPr>
            </w:pPr>
            <w:r w:rsidRPr="0033428C">
              <w:rPr>
                <w:b/>
              </w:rPr>
              <w:t>Identification of the issues of law to be decided by the Court</w:t>
            </w:r>
          </w:p>
          <w:p w:rsidR="0033428C" w:rsidRPr="0033428C" w:rsidRDefault="0033428C" w:rsidP="0033428C">
            <w:pPr>
              <w:rPr>
                <w:b/>
              </w:rPr>
            </w:pPr>
          </w:p>
        </w:tc>
        <w:tc>
          <w:tcPr>
            <w:tcW w:w="1710" w:type="dxa"/>
            <w:tcBorders>
              <w:top w:val="single" w:sz="12" w:space="0" w:color="000000"/>
              <w:left w:val="nil"/>
              <w:bottom w:val="nil"/>
              <w:right w:val="single" w:sz="12" w:space="0" w:color="000000"/>
            </w:tcBorders>
            <w:vAlign w:val="center"/>
            <w:hideMark/>
          </w:tcPr>
          <w:p w:rsidR="0033428C" w:rsidRPr="0033428C" w:rsidRDefault="0033428C" w:rsidP="0033428C">
            <w:pPr>
              <w:jc w:val="right"/>
            </w:pPr>
            <w:r w:rsidRPr="0033428C">
              <w:t>Plaintiff(s):</w:t>
            </w:r>
          </w:p>
        </w:tc>
        <w:tc>
          <w:tcPr>
            <w:tcW w:w="2745" w:type="dxa"/>
            <w:tcBorders>
              <w:top w:val="single" w:sz="12" w:space="0" w:color="000000"/>
              <w:left w:val="single" w:sz="12" w:space="0" w:color="000000"/>
              <w:bottom w:val="nil"/>
              <w:right w:val="single" w:sz="12" w:space="0" w:color="000000"/>
            </w:tcBorders>
            <w:vAlign w:val="center"/>
            <w:hideMark/>
          </w:tcPr>
          <w:p w:rsidR="0033428C" w:rsidRPr="0033428C" w:rsidRDefault="0033428C" w:rsidP="0033428C">
            <w:r w:rsidRPr="0033428C">
              <w:fldChar w:fldCharType="begin">
                <w:ffData>
                  <w:name w:val="Text5"/>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555"/>
        </w:trPr>
        <w:tc>
          <w:tcPr>
            <w:tcW w:w="0" w:type="auto"/>
            <w:vMerge/>
            <w:tcBorders>
              <w:top w:val="single" w:sz="12" w:space="0" w:color="000000"/>
              <w:left w:val="single" w:sz="12" w:space="0" w:color="000000"/>
              <w:bottom w:val="single" w:sz="12" w:space="0" w:color="000000"/>
              <w:right w:val="nil"/>
            </w:tcBorders>
            <w:vAlign w:val="center"/>
            <w:hideMark/>
          </w:tcPr>
          <w:p w:rsidR="0033428C" w:rsidRPr="0033428C" w:rsidRDefault="0033428C" w:rsidP="0033428C">
            <w:pPr>
              <w:rPr>
                <w:b/>
              </w:rPr>
            </w:pPr>
          </w:p>
        </w:tc>
        <w:tc>
          <w:tcPr>
            <w:tcW w:w="1710" w:type="dxa"/>
            <w:tcBorders>
              <w:top w:val="nil"/>
              <w:left w:val="nil"/>
              <w:bottom w:val="single" w:sz="12" w:space="0" w:color="000000"/>
              <w:right w:val="single" w:sz="12" w:space="0" w:color="000000"/>
            </w:tcBorders>
            <w:vAlign w:val="center"/>
            <w:hideMark/>
          </w:tcPr>
          <w:p w:rsidR="0033428C" w:rsidRPr="0033428C" w:rsidRDefault="0033428C" w:rsidP="0033428C">
            <w:pPr>
              <w:jc w:val="right"/>
              <w:rPr>
                <w:b/>
              </w:rPr>
            </w:pPr>
            <w:r w:rsidRPr="0033428C">
              <w:t>Defendant(s):</w:t>
            </w:r>
          </w:p>
        </w:tc>
        <w:tc>
          <w:tcPr>
            <w:tcW w:w="2745"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6"/>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385"/>
        </w:trPr>
        <w:tc>
          <w:tcPr>
            <w:tcW w:w="6228" w:type="dxa"/>
            <w:vMerge w:val="restart"/>
            <w:tcBorders>
              <w:top w:val="single" w:sz="12" w:space="0" w:color="000000"/>
              <w:left w:val="single" w:sz="12" w:space="0" w:color="000000"/>
              <w:bottom w:val="single" w:sz="12" w:space="0" w:color="000000"/>
              <w:right w:val="nil"/>
            </w:tcBorders>
          </w:tcPr>
          <w:p w:rsidR="00153950" w:rsidRPr="00153950" w:rsidRDefault="0033428C" w:rsidP="00153950">
            <w:pPr>
              <w:rPr>
                <w:b/>
                <w:lang w:bidi="en-US"/>
              </w:rPr>
            </w:pPr>
            <w:r w:rsidRPr="0033428C">
              <w:rPr>
                <w:b/>
              </w:rPr>
              <w:t>Motions to Add Parties or to Amend Pleadings</w:t>
            </w:r>
            <w:r w:rsidR="00153950">
              <w:rPr>
                <w:b/>
              </w:rPr>
              <w:t xml:space="preserve"> </w:t>
            </w:r>
            <w:r w:rsidR="00153950" w:rsidRPr="00153950">
              <w:rPr>
                <w:b/>
                <w:lang w:bidi="en-US"/>
              </w:rPr>
              <w:t xml:space="preserve">must be </w:t>
            </w:r>
          </w:p>
          <w:p w:rsidR="00153950" w:rsidRPr="00153950" w:rsidRDefault="00153950" w:rsidP="00153950">
            <w:pPr>
              <w:rPr>
                <w:b/>
                <w:lang w:bidi="en-US"/>
              </w:rPr>
            </w:pPr>
            <w:r w:rsidRPr="00153950">
              <w:rPr>
                <w:b/>
                <w:lang w:bidi="en-US"/>
              </w:rPr>
              <w:lastRenderedPageBreak/>
              <w:t xml:space="preserve">Done/completed prior to arbitration regardless of the </w:t>
            </w:r>
          </w:p>
          <w:p w:rsidR="00153950" w:rsidRPr="00044E0E" w:rsidRDefault="00153950" w:rsidP="00153950">
            <w:pPr>
              <w:rPr>
                <w:b/>
                <w:lang w:bidi="en-US"/>
              </w:rPr>
            </w:pPr>
            <w:r w:rsidRPr="00153950">
              <w:rPr>
                <w:b/>
                <w:lang w:bidi="en-US"/>
              </w:rPr>
              <w:t>Agreed date.</w:t>
            </w:r>
          </w:p>
          <w:p w:rsidR="0033428C" w:rsidRPr="0033428C" w:rsidRDefault="0033428C" w:rsidP="0033428C">
            <w:pPr>
              <w:rPr>
                <w:b/>
              </w:rPr>
            </w:pPr>
          </w:p>
          <w:p w:rsidR="0033428C" w:rsidRPr="0033428C" w:rsidRDefault="0033428C" w:rsidP="0033428C">
            <w:pPr>
              <w:rPr>
                <w:b/>
              </w:rPr>
            </w:pPr>
          </w:p>
        </w:tc>
        <w:tc>
          <w:tcPr>
            <w:tcW w:w="1710" w:type="dxa"/>
            <w:tcBorders>
              <w:top w:val="single" w:sz="12" w:space="0" w:color="000000"/>
              <w:left w:val="nil"/>
              <w:bottom w:val="nil"/>
              <w:right w:val="single" w:sz="12" w:space="0" w:color="000000"/>
            </w:tcBorders>
            <w:vAlign w:val="center"/>
            <w:hideMark/>
          </w:tcPr>
          <w:p w:rsidR="0033428C" w:rsidRPr="0033428C" w:rsidRDefault="0033428C" w:rsidP="0033428C">
            <w:pPr>
              <w:jc w:val="right"/>
            </w:pPr>
            <w:r w:rsidRPr="0033428C">
              <w:lastRenderedPageBreak/>
              <w:t>Plaintiff(s):</w:t>
            </w:r>
          </w:p>
        </w:tc>
        <w:tc>
          <w:tcPr>
            <w:tcW w:w="2745" w:type="dxa"/>
            <w:tcBorders>
              <w:top w:val="single" w:sz="12" w:space="0" w:color="000000"/>
              <w:left w:val="single" w:sz="12" w:space="0" w:color="000000"/>
              <w:bottom w:val="nil"/>
              <w:right w:val="single" w:sz="12" w:space="0" w:color="000000"/>
            </w:tcBorders>
            <w:vAlign w:val="center"/>
            <w:hideMark/>
          </w:tcPr>
          <w:p w:rsidR="0033428C" w:rsidRPr="0033428C" w:rsidRDefault="0033428C" w:rsidP="0033428C">
            <w:r w:rsidRPr="0033428C">
              <w:fldChar w:fldCharType="begin">
                <w:ffData>
                  <w:name w:val="Text7"/>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627"/>
        </w:trPr>
        <w:tc>
          <w:tcPr>
            <w:tcW w:w="0" w:type="auto"/>
            <w:vMerge/>
            <w:tcBorders>
              <w:top w:val="single" w:sz="12" w:space="0" w:color="000000"/>
              <w:left w:val="single" w:sz="12" w:space="0" w:color="000000"/>
              <w:bottom w:val="single" w:sz="12" w:space="0" w:color="000000"/>
              <w:right w:val="nil"/>
            </w:tcBorders>
            <w:vAlign w:val="center"/>
            <w:hideMark/>
          </w:tcPr>
          <w:p w:rsidR="0033428C" w:rsidRPr="0033428C" w:rsidRDefault="0033428C" w:rsidP="0033428C">
            <w:pPr>
              <w:rPr>
                <w:b/>
              </w:rPr>
            </w:pPr>
          </w:p>
        </w:tc>
        <w:tc>
          <w:tcPr>
            <w:tcW w:w="1710" w:type="dxa"/>
            <w:tcBorders>
              <w:top w:val="nil"/>
              <w:left w:val="nil"/>
              <w:bottom w:val="single" w:sz="12" w:space="0" w:color="000000"/>
              <w:right w:val="single" w:sz="12" w:space="0" w:color="000000"/>
            </w:tcBorders>
            <w:vAlign w:val="center"/>
            <w:hideMark/>
          </w:tcPr>
          <w:p w:rsidR="0033428C" w:rsidRPr="0033428C" w:rsidRDefault="0033428C" w:rsidP="0033428C">
            <w:pPr>
              <w:jc w:val="right"/>
              <w:rPr>
                <w:b/>
              </w:rPr>
            </w:pPr>
            <w:r w:rsidRPr="0033428C">
              <w:t>Defendant(s):</w:t>
            </w:r>
          </w:p>
        </w:tc>
        <w:tc>
          <w:tcPr>
            <w:tcW w:w="2745"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8"/>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627"/>
        </w:trPr>
        <w:tc>
          <w:tcPr>
            <w:tcW w:w="6228" w:type="dxa"/>
            <w:vMerge w:val="restart"/>
            <w:tcBorders>
              <w:top w:val="single" w:sz="12" w:space="0" w:color="000000"/>
              <w:left w:val="single" w:sz="12" w:space="0" w:color="000000"/>
              <w:bottom w:val="single" w:sz="12" w:space="0" w:color="000000"/>
              <w:right w:val="nil"/>
            </w:tcBorders>
            <w:hideMark/>
          </w:tcPr>
          <w:p w:rsidR="0033428C" w:rsidRPr="0033428C" w:rsidRDefault="0033428C" w:rsidP="0033428C">
            <w:pPr>
              <w:rPr>
                <w:b/>
              </w:rPr>
            </w:pPr>
            <w:r w:rsidRPr="0033428C">
              <w:rPr>
                <w:b/>
              </w:rPr>
              <w:t>Disclosure of Fact Witnesses</w:t>
            </w:r>
          </w:p>
        </w:tc>
        <w:tc>
          <w:tcPr>
            <w:tcW w:w="1710" w:type="dxa"/>
            <w:tcBorders>
              <w:top w:val="single" w:sz="12" w:space="0" w:color="000000"/>
              <w:left w:val="nil"/>
              <w:bottom w:val="nil"/>
              <w:right w:val="single" w:sz="12" w:space="0" w:color="000000"/>
            </w:tcBorders>
            <w:vAlign w:val="center"/>
            <w:hideMark/>
          </w:tcPr>
          <w:p w:rsidR="0033428C" w:rsidRPr="0033428C" w:rsidRDefault="0033428C" w:rsidP="0033428C">
            <w:pPr>
              <w:jc w:val="right"/>
            </w:pPr>
            <w:r w:rsidRPr="0033428C">
              <w:t xml:space="preserve">Plaintiff(s): </w:t>
            </w:r>
          </w:p>
        </w:tc>
        <w:tc>
          <w:tcPr>
            <w:tcW w:w="2745" w:type="dxa"/>
            <w:tcBorders>
              <w:top w:val="single" w:sz="12" w:space="0" w:color="000000"/>
              <w:left w:val="single" w:sz="12" w:space="0" w:color="000000"/>
              <w:bottom w:val="nil"/>
              <w:right w:val="single" w:sz="12" w:space="0" w:color="000000"/>
            </w:tcBorders>
            <w:vAlign w:val="center"/>
            <w:hideMark/>
          </w:tcPr>
          <w:p w:rsidR="0033428C" w:rsidRPr="0033428C" w:rsidRDefault="0033428C" w:rsidP="0033428C">
            <w:r w:rsidRPr="0033428C">
              <w:fldChar w:fldCharType="begin">
                <w:ffData>
                  <w:name w:val="Text11"/>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627"/>
        </w:trPr>
        <w:tc>
          <w:tcPr>
            <w:tcW w:w="0" w:type="auto"/>
            <w:vMerge/>
            <w:tcBorders>
              <w:top w:val="single" w:sz="12" w:space="0" w:color="000000"/>
              <w:left w:val="single" w:sz="12" w:space="0" w:color="000000"/>
              <w:bottom w:val="single" w:sz="12" w:space="0" w:color="000000"/>
              <w:right w:val="nil"/>
            </w:tcBorders>
            <w:vAlign w:val="center"/>
            <w:hideMark/>
          </w:tcPr>
          <w:p w:rsidR="0033428C" w:rsidRPr="0033428C" w:rsidRDefault="0033428C" w:rsidP="0033428C">
            <w:pPr>
              <w:rPr>
                <w:b/>
              </w:rPr>
            </w:pPr>
          </w:p>
        </w:tc>
        <w:tc>
          <w:tcPr>
            <w:tcW w:w="1710" w:type="dxa"/>
            <w:tcBorders>
              <w:top w:val="nil"/>
              <w:left w:val="nil"/>
              <w:bottom w:val="single" w:sz="12" w:space="0" w:color="000000"/>
              <w:right w:val="single" w:sz="12" w:space="0" w:color="000000"/>
            </w:tcBorders>
            <w:vAlign w:val="center"/>
            <w:hideMark/>
          </w:tcPr>
          <w:p w:rsidR="0033428C" w:rsidRPr="0033428C" w:rsidRDefault="0033428C" w:rsidP="0033428C">
            <w:pPr>
              <w:jc w:val="right"/>
              <w:rPr>
                <w:b/>
              </w:rPr>
            </w:pPr>
            <w:r w:rsidRPr="0033428C">
              <w:t>Defendant(s):</w:t>
            </w:r>
          </w:p>
        </w:tc>
        <w:tc>
          <w:tcPr>
            <w:tcW w:w="2745"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12"/>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bl>
    <w:p w:rsidR="0033428C" w:rsidRPr="0033428C" w:rsidRDefault="0033428C" w:rsidP="0033428C"/>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6228"/>
        <w:gridCol w:w="1710"/>
        <w:gridCol w:w="2700"/>
      </w:tblGrid>
      <w:tr w:rsidR="0033428C" w:rsidRPr="0033428C" w:rsidTr="004424BA">
        <w:trPr>
          <w:cantSplit/>
        </w:trPr>
        <w:tc>
          <w:tcPr>
            <w:tcW w:w="7938" w:type="dxa"/>
            <w:gridSpan w:val="2"/>
            <w:tcBorders>
              <w:top w:val="single" w:sz="12" w:space="0" w:color="000000"/>
              <w:left w:val="single" w:sz="12" w:space="0" w:color="000000"/>
              <w:bottom w:val="single" w:sz="12" w:space="0" w:color="000000"/>
              <w:right w:val="single" w:sz="12" w:space="0" w:color="000000"/>
            </w:tcBorders>
            <w:hideMark/>
          </w:tcPr>
          <w:p w:rsidR="0033428C" w:rsidRPr="0033428C" w:rsidRDefault="0033428C" w:rsidP="0033428C">
            <w:pPr>
              <w:jc w:val="center"/>
              <w:rPr>
                <w:b/>
                <w:i/>
              </w:rPr>
            </w:pPr>
            <w:r w:rsidRPr="0033428C">
              <w:rPr>
                <w:b/>
                <w:i/>
              </w:rPr>
              <w:t>DEADLINE OR EVENT</w:t>
            </w:r>
          </w:p>
        </w:tc>
        <w:tc>
          <w:tcPr>
            <w:tcW w:w="2700" w:type="dxa"/>
            <w:tcBorders>
              <w:top w:val="single" w:sz="12" w:space="0" w:color="000000"/>
              <w:left w:val="single" w:sz="12" w:space="0" w:color="000000"/>
              <w:bottom w:val="single" w:sz="12" w:space="0" w:color="000000"/>
              <w:right w:val="single" w:sz="12" w:space="0" w:color="000000"/>
            </w:tcBorders>
            <w:hideMark/>
          </w:tcPr>
          <w:p w:rsidR="0033428C" w:rsidRPr="0033428C" w:rsidRDefault="0033428C" w:rsidP="0033428C">
            <w:pPr>
              <w:jc w:val="center"/>
              <w:rPr>
                <w:b/>
                <w:i/>
              </w:rPr>
            </w:pPr>
            <w:r w:rsidRPr="0033428C">
              <w:rPr>
                <w:b/>
                <w:i/>
              </w:rPr>
              <w:t>AGREED DATE</w:t>
            </w:r>
          </w:p>
        </w:tc>
      </w:tr>
      <w:tr w:rsidR="0033428C" w:rsidRPr="0033428C" w:rsidTr="004424BA">
        <w:trPr>
          <w:cantSplit/>
          <w:trHeight w:val="474"/>
        </w:trPr>
        <w:tc>
          <w:tcPr>
            <w:tcW w:w="6228" w:type="dxa"/>
            <w:vMerge w:val="restart"/>
            <w:tcBorders>
              <w:top w:val="single" w:sz="12" w:space="0" w:color="000000"/>
              <w:left w:val="single" w:sz="12" w:space="0" w:color="000000"/>
              <w:bottom w:val="single" w:sz="12" w:space="0" w:color="000000"/>
              <w:right w:val="nil"/>
            </w:tcBorders>
          </w:tcPr>
          <w:p w:rsidR="0033428C" w:rsidRPr="0033428C" w:rsidRDefault="0033428C" w:rsidP="0033428C">
            <w:pPr>
              <w:rPr>
                <w:b/>
              </w:rPr>
            </w:pPr>
            <w:r w:rsidRPr="0033428C">
              <w:rPr>
                <w:b/>
              </w:rPr>
              <w:t>Disclosure of Expert Witnesses</w:t>
            </w:r>
          </w:p>
          <w:p w:rsidR="0033428C" w:rsidRPr="0033428C" w:rsidRDefault="0033428C" w:rsidP="0033428C">
            <w:pPr>
              <w:jc w:val="right"/>
            </w:pPr>
          </w:p>
          <w:p w:rsidR="0033428C" w:rsidRPr="0033428C" w:rsidRDefault="0033428C" w:rsidP="0033428C">
            <w:pPr>
              <w:jc w:val="right"/>
            </w:pPr>
          </w:p>
          <w:p w:rsidR="0033428C" w:rsidRPr="0033428C" w:rsidRDefault="0033428C" w:rsidP="0033428C">
            <w:pPr>
              <w:jc w:val="right"/>
            </w:pPr>
          </w:p>
        </w:tc>
        <w:tc>
          <w:tcPr>
            <w:tcW w:w="1710" w:type="dxa"/>
            <w:tcBorders>
              <w:top w:val="single" w:sz="12" w:space="0" w:color="000000"/>
              <w:left w:val="nil"/>
              <w:bottom w:val="nil"/>
              <w:right w:val="single" w:sz="12" w:space="0" w:color="000000"/>
            </w:tcBorders>
            <w:vAlign w:val="center"/>
            <w:hideMark/>
          </w:tcPr>
          <w:p w:rsidR="0033428C" w:rsidRPr="0033428C" w:rsidRDefault="0033428C" w:rsidP="0033428C">
            <w:pPr>
              <w:jc w:val="right"/>
            </w:pPr>
            <w:r w:rsidRPr="0033428C">
              <w:t>Plaintiff(s):</w:t>
            </w:r>
          </w:p>
        </w:tc>
        <w:tc>
          <w:tcPr>
            <w:tcW w:w="2700" w:type="dxa"/>
            <w:tcBorders>
              <w:top w:val="single" w:sz="12" w:space="0" w:color="000000"/>
              <w:left w:val="single" w:sz="12" w:space="0" w:color="000000"/>
              <w:bottom w:val="nil"/>
              <w:right w:val="single" w:sz="12" w:space="0" w:color="000000"/>
            </w:tcBorders>
            <w:vAlign w:val="center"/>
            <w:hideMark/>
          </w:tcPr>
          <w:p w:rsidR="0033428C" w:rsidRPr="0033428C" w:rsidRDefault="0033428C" w:rsidP="0033428C">
            <w:r w:rsidRPr="0033428C">
              <w:fldChar w:fldCharType="begin">
                <w:ffData>
                  <w:name w:val="Text13"/>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452"/>
        </w:trPr>
        <w:tc>
          <w:tcPr>
            <w:tcW w:w="0" w:type="auto"/>
            <w:vMerge/>
            <w:tcBorders>
              <w:top w:val="single" w:sz="12" w:space="0" w:color="000000"/>
              <w:left w:val="single" w:sz="12" w:space="0" w:color="000000"/>
              <w:bottom w:val="single" w:sz="12" w:space="0" w:color="000000"/>
              <w:right w:val="nil"/>
            </w:tcBorders>
            <w:vAlign w:val="center"/>
            <w:hideMark/>
          </w:tcPr>
          <w:p w:rsidR="0033428C" w:rsidRPr="0033428C" w:rsidRDefault="0033428C" w:rsidP="0033428C"/>
        </w:tc>
        <w:tc>
          <w:tcPr>
            <w:tcW w:w="1710" w:type="dxa"/>
            <w:tcBorders>
              <w:top w:val="nil"/>
              <w:left w:val="nil"/>
              <w:bottom w:val="single" w:sz="12" w:space="0" w:color="000000"/>
              <w:right w:val="single" w:sz="12" w:space="0" w:color="000000"/>
            </w:tcBorders>
            <w:vAlign w:val="center"/>
            <w:hideMark/>
          </w:tcPr>
          <w:p w:rsidR="0033428C" w:rsidRPr="0033428C" w:rsidRDefault="0033428C" w:rsidP="0033428C">
            <w:pPr>
              <w:jc w:val="right"/>
            </w:pPr>
            <w:r w:rsidRPr="0033428C">
              <w:t>Defendant(s):</w:t>
            </w:r>
          </w:p>
        </w:tc>
        <w:tc>
          <w:tcPr>
            <w:tcW w:w="2700"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14"/>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600"/>
        </w:trPr>
        <w:tc>
          <w:tcPr>
            <w:tcW w:w="6228" w:type="dxa"/>
            <w:vMerge w:val="restart"/>
            <w:tcBorders>
              <w:top w:val="single" w:sz="12" w:space="0" w:color="000000"/>
              <w:left w:val="single" w:sz="12" w:space="0" w:color="000000"/>
              <w:bottom w:val="single" w:sz="12" w:space="0" w:color="000000"/>
              <w:right w:val="nil"/>
            </w:tcBorders>
          </w:tcPr>
          <w:p w:rsidR="0033428C" w:rsidRPr="0033428C" w:rsidRDefault="0033428C" w:rsidP="0033428C">
            <w:pPr>
              <w:rPr>
                <w:b/>
              </w:rPr>
            </w:pPr>
            <w:r w:rsidRPr="0033428C">
              <w:rPr>
                <w:b/>
              </w:rPr>
              <w:t>Filing of Exhibit List</w:t>
            </w:r>
          </w:p>
          <w:p w:rsidR="0033428C" w:rsidRPr="0033428C" w:rsidRDefault="0033428C" w:rsidP="0033428C">
            <w:pPr>
              <w:jc w:val="right"/>
            </w:pPr>
          </w:p>
          <w:p w:rsidR="0033428C" w:rsidRPr="0033428C" w:rsidRDefault="0033428C" w:rsidP="0033428C">
            <w:pPr>
              <w:jc w:val="right"/>
            </w:pPr>
          </w:p>
          <w:p w:rsidR="0033428C" w:rsidRPr="0033428C" w:rsidRDefault="0033428C" w:rsidP="0033428C">
            <w:pPr>
              <w:jc w:val="right"/>
            </w:pPr>
          </w:p>
        </w:tc>
        <w:tc>
          <w:tcPr>
            <w:tcW w:w="1710" w:type="dxa"/>
            <w:tcBorders>
              <w:top w:val="single" w:sz="12" w:space="0" w:color="000000"/>
              <w:left w:val="nil"/>
              <w:bottom w:val="nil"/>
              <w:right w:val="single" w:sz="12" w:space="0" w:color="000000"/>
            </w:tcBorders>
            <w:vAlign w:val="center"/>
            <w:hideMark/>
          </w:tcPr>
          <w:p w:rsidR="0033428C" w:rsidRPr="0033428C" w:rsidRDefault="0033428C" w:rsidP="0033428C">
            <w:pPr>
              <w:jc w:val="right"/>
            </w:pPr>
            <w:r w:rsidRPr="0033428C">
              <w:t>Plaintiff(s):</w:t>
            </w:r>
          </w:p>
        </w:tc>
        <w:tc>
          <w:tcPr>
            <w:tcW w:w="2700" w:type="dxa"/>
            <w:tcBorders>
              <w:top w:val="single" w:sz="12" w:space="0" w:color="000000"/>
              <w:left w:val="single" w:sz="12" w:space="0" w:color="000000"/>
              <w:bottom w:val="nil"/>
              <w:right w:val="single" w:sz="12" w:space="0" w:color="000000"/>
            </w:tcBorders>
            <w:vAlign w:val="center"/>
            <w:hideMark/>
          </w:tcPr>
          <w:p w:rsidR="0033428C" w:rsidRPr="0033428C" w:rsidRDefault="0033428C" w:rsidP="0033428C">
            <w:r w:rsidRPr="0033428C">
              <w:fldChar w:fldCharType="begin">
                <w:ffData>
                  <w:name w:val="Text17"/>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586"/>
        </w:trPr>
        <w:tc>
          <w:tcPr>
            <w:tcW w:w="0" w:type="auto"/>
            <w:vMerge/>
            <w:tcBorders>
              <w:top w:val="single" w:sz="12" w:space="0" w:color="000000"/>
              <w:left w:val="single" w:sz="12" w:space="0" w:color="000000"/>
              <w:bottom w:val="single" w:sz="12" w:space="0" w:color="000000"/>
              <w:right w:val="nil"/>
            </w:tcBorders>
            <w:vAlign w:val="center"/>
            <w:hideMark/>
          </w:tcPr>
          <w:p w:rsidR="0033428C" w:rsidRPr="0033428C" w:rsidRDefault="0033428C" w:rsidP="0033428C"/>
        </w:tc>
        <w:tc>
          <w:tcPr>
            <w:tcW w:w="1710" w:type="dxa"/>
            <w:tcBorders>
              <w:top w:val="nil"/>
              <w:left w:val="nil"/>
              <w:bottom w:val="single" w:sz="12" w:space="0" w:color="000000"/>
              <w:right w:val="single" w:sz="12" w:space="0" w:color="000000"/>
            </w:tcBorders>
            <w:vAlign w:val="center"/>
            <w:hideMark/>
          </w:tcPr>
          <w:p w:rsidR="0033428C" w:rsidRPr="0033428C" w:rsidRDefault="0033428C" w:rsidP="0033428C">
            <w:pPr>
              <w:jc w:val="right"/>
            </w:pPr>
            <w:r w:rsidRPr="0033428C">
              <w:t>Defendant(s):</w:t>
            </w:r>
          </w:p>
        </w:tc>
        <w:tc>
          <w:tcPr>
            <w:tcW w:w="2700"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18"/>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528"/>
        </w:trPr>
        <w:tc>
          <w:tcPr>
            <w:tcW w:w="6228" w:type="dxa"/>
            <w:vMerge w:val="restart"/>
            <w:tcBorders>
              <w:top w:val="single" w:sz="12" w:space="0" w:color="000000"/>
              <w:left w:val="single" w:sz="12" w:space="0" w:color="000000"/>
              <w:bottom w:val="single" w:sz="12" w:space="0" w:color="000000"/>
              <w:right w:val="nil"/>
            </w:tcBorders>
          </w:tcPr>
          <w:p w:rsidR="0033428C" w:rsidRPr="0033428C" w:rsidRDefault="0033428C" w:rsidP="0033428C">
            <w:pPr>
              <w:rPr>
                <w:b/>
              </w:rPr>
            </w:pPr>
            <w:r w:rsidRPr="0033428C">
              <w:rPr>
                <w:b/>
              </w:rPr>
              <w:t>Discovery Deadline for Fact Witnesses</w:t>
            </w:r>
          </w:p>
          <w:p w:rsidR="0033428C" w:rsidRPr="0033428C" w:rsidRDefault="0033428C" w:rsidP="0033428C">
            <w:pPr>
              <w:rPr>
                <w:b/>
              </w:rPr>
            </w:pPr>
          </w:p>
          <w:p w:rsidR="0033428C" w:rsidRPr="0033428C" w:rsidRDefault="0033428C" w:rsidP="0033428C">
            <w:r w:rsidRPr="0033428C">
              <w:t xml:space="preserve">(All discovery must be commenced in time to </w:t>
            </w:r>
          </w:p>
          <w:p w:rsidR="0033428C" w:rsidRPr="0033428C" w:rsidRDefault="0033428C" w:rsidP="0033428C">
            <w:r w:rsidRPr="0033428C">
              <w:t>be completed before this date)</w:t>
            </w:r>
          </w:p>
          <w:p w:rsidR="0033428C" w:rsidRPr="0033428C" w:rsidRDefault="0033428C" w:rsidP="0033428C">
            <w:pPr>
              <w:jc w:val="right"/>
            </w:pPr>
          </w:p>
        </w:tc>
        <w:tc>
          <w:tcPr>
            <w:tcW w:w="1710" w:type="dxa"/>
            <w:tcBorders>
              <w:top w:val="single" w:sz="12" w:space="0" w:color="000000"/>
              <w:left w:val="nil"/>
              <w:bottom w:val="nil"/>
              <w:right w:val="single" w:sz="12" w:space="0" w:color="000000"/>
            </w:tcBorders>
            <w:vAlign w:val="center"/>
            <w:hideMark/>
          </w:tcPr>
          <w:p w:rsidR="0033428C" w:rsidRPr="0033428C" w:rsidRDefault="0033428C" w:rsidP="0033428C">
            <w:pPr>
              <w:jc w:val="right"/>
            </w:pPr>
            <w:r w:rsidRPr="0033428C">
              <w:t>Plaintiff(s):</w:t>
            </w:r>
          </w:p>
        </w:tc>
        <w:tc>
          <w:tcPr>
            <w:tcW w:w="2700" w:type="dxa"/>
            <w:tcBorders>
              <w:top w:val="single" w:sz="12" w:space="0" w:color="000000"/>
              <w:left w:val="single" w:sz="12" w:space="0" w:color="000000"/>
              <w:bottom w:val="nil"/>
              <w:right w:val="single" w:sz="12" w:space="0" w:color="000000"/>
            </w:tcBorders>
            <w:vAlign w:val="center"/>
            <w:hideMark/>
          </w:tcPr>
          <w:p w:rsidR="0033428C" w:rsidRPr="0033428C" w:rsidRDefault="0033428C" w:rsidP="0033428C">
            <w:r w:rsidRPr="0033428C">
              <w:fldChar w:fldCharType="begin">
                <w:ffData>
                  <w:name w:val="Text19"/>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843"/>
        </w:trPr>
        <w:tc>
          <w:tcPr>
            <w:tcW w:w="0" w:type="auto"/>
            <w:vMerge/>
            <w:tcBorders>
              <w:top w:val="single" w:sz="12" w:space="0" w:color="000000"/>
              <w:left w:val="single" w:sz="12" w:space="0" w:color="000000"/>
              <w:bottom w:val="single" w:sz="12" w:space="0" w:color="000000"/>
              <w:right w:val="nil"/>
            </w:tcBorders>
            <w:vAlign w:val="center"/>
            <w:hideMark/>
          </w:tcPr>
          <w:p w:rsidR="0033428C" w:rsidRPr="0033428C" w:rsidRDefault="0033428C" w:rsidP="0033428C"/>
        </w:tc>
        <w:tc>
          <w:tcPr>
            <w:tcW w:w="1710" w:type="dxa"/>
            <w:tcBorders>
              <w:top w:val="nil"/>
              <w:left w:val="nil"/>
              <w:bottom w:val="single" w:sz="12" w:space="0" w:color="000000"/>
              <w:right w:val="single" w:sz="12" w:space="0" w:color="000000"/>
            </w:tcBorders>
            <w:vAlign w:val="center"/>
            <w:hideMark/>
          </w:tcPr>
          <w:p w:rsidR="0033428C" w:rsidRPr="0033428C" w:rsidRDefault="0033428C" w:rsidP="0033428C">
            <w:pPr>
              <w:jc w:val="right"/>
            </w:pPr>
            <w:r w:rsidRPr="0033428C">
              <w:t>Defendant(s):</w:t>
            </w:r>
          </w:p>
        </w:tc>
        <w:tc>
          <w:tcPr>
            <w:tcW w:w="2700"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20"/>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787"/>
        </w:trPr>
        <w:tc>
          <w:tcPr>
            <w:tcW w:w="6228" w:type="dxa"/>
            <w:vMerge w:val="restart"/>
            <w:tcBorders>
              <w:top w:val="single" w:sz="12" w:space="0" w:color="000000"/>
              <w:left w:val="single" w:sz="12" w:space="0" w:color="000000"/>
              <w:bottom w:val="single" w:sz="12" w:space="0" w:color="000000"/>
              <w:right w:val="nil"/>
            </w:tcBorders>
          </w:tcPr>
          <w:p w:rsidR="0033428C" w:rsidRPr="0033428C" w:rsidRDefault="0033428C" w:rsidP="0033428C">
            <w:pPr>
              <w:rPr>
                <w:b/>
              </w:rPr>
            </w:pPr>
            <w:r w:rsidRPr="0033428C">
              <w:rPr>
                <w:b/>
              </w:rPr>
              <w:t>Expert Opinion Available to Opposing Party</w:t>
            </w:r>
          </w:p>
          <w:p w:rsidR="0033428C" w:rsidRPr="0033428C" w:rsidRDefault="0033428C" w:rsidP="0033428C">
            <w:pPr>
              <w:rPr>
                <w:b/>
              </w:rPr>
            </w:pPr>
          </w:p>
          <w:p w:rsidR="0033428C" w:rsidRPr="0033428C" w:rsidRDefault="0033428C" w:rsidP="0033428C">
            <w:r w:rsidRPr="0033428C">
              <w:t xml:space="preserve">(It is recommended that the last exchange occur 4 months </w:t>
            </w:r>
          </w:p>
          <w:p w:rsidR="0033428C" w:rsidRPr="0033428C" w:rsidRDefault="0033428C" w:rsidP="0033428C">
            <w:r w:rsidRPr="0033428C">
              <w:t xml:space="preserve">before trial and 1 – 2 months before discovery deadline to </w:t>
            </w:r>
          </w:p>
          <w:p w:rsidR="0033428C" w:rsidRPr="0033428C" w:rsidRDefault="0033428C" w:rsidP="0033428C">
            <w:proofErr w:type="gramStart"/>
            <w:r w:rsidRPr="0033428C">
              <w:t>allow</w:t>
            </w:r>
            <w:proofErr w:type="gramEnd"/>
            <w:r w:rsidRPr="0033428C">
              <w:t xml:space="preserve"> time for expert depositions.  This does not require a </w:t>
            </w:r>
          </w:p>
          <w:p w:rsidR="0033428C" w:rsidRPr="0033428C" w:rsidRDefault="0033428C" w:rsidP="0033428C">
            <w:r w:rsidRPr="0033428C">
              <w:t>written report unless otherwise required by the rule.)</w:t>
            </w:r>
          </w:p>
        </w:tc>
        <w:tc>
          <w:tcPr>
            <w:tcW w:w="1710" w:type="dxa"/>
            <w:tcBorders>
              <w:top w:val="single" w:sz="12" w:space="0" w:color="000000"/>
              <w:left w:val="nil"/>
              <w:bottom w:val="nil"/>
              <w:right w:val="single" w:sz="12" w:space="0" w:color="000000"/>
            </w:tcBorders>
            <w:vAlign w:val="center"/>
            <w:hideMark/>
          </w:tcPr>
          <w:p w:rsidR="0033428C" w:rsidRPr="0033428C" w:rsidRDefault="0033428C" w:rsidP="0033428C">
            <w:pPr>
              <w:spacing w:after="200" w:line="276" w:lineRule="auto"/>
              <w:jc w:val="right"/>
            </w:pPr>
            <w:r w:rsidRPr="0033428C">
              <w:t>Plaintiff(s):</w:t>
            </w:r>
          </w:p>
        </w:tc>
        <w:tc>
          <w:tcPr>
            <w:tcW w:w="2700" w:type="dxa"/>
            <w:tcBorders>
              <w:top w:val="single" w:sz="12" w:space="0" w:color="000000"/>
              <w:left w:val="single" w:sz="12" w:space="0" w:color="000000"/>
              <w:bottom w:val="nil"/>
              <w:right w:val="single" w:sz="12" w:space="0" w:color="000000"/>
            </w:tcBorders>
            <w:vAlign w:val="center"/>
            <w:hideMark/>
          </w:tcPr>
          <w:p w:rsidR="0033428C" w:rsidRPr="0033428C" w:rsidRDefault="0033428C" w:rsidP="0033428C">
            <w:r w:rsidRPr="0033428C">
              <w:fldChar w:fldCharType="begin">
                <w:ffData>
                  <w:name w:val="Text21"/>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969"/>
        </w:trPr>
        <w:tc>
          <w:tcPr>
            <w:tcW w:w="0" w:type="auto"/>
            <w:vMerge/>
            <w:tcBorders>
              <w:top w:val="single" w:sz="12" w:space="0" w:color="000000"/>
              <w:left w:val="single" w:sz="12" w:space="0" w:color="000000"/>
              <w:bottom w:val="single" w:sz="12" w:space="0" w:color="000000"/>
              <w:right w:val="nil"/>
            </w:tcBorders>
            <w:vAlign w:val="center"/>
            <w:hideMark/>
          </w:tcPr>
          <w:p w:rsidR="0033428C" w:rsidRPr="0033428C" w:rsidRDefault="0033428C" w:rsidP="0033428C"/>
        </w:tc>
        <w:tc>
          <w:tcPr>
            <w:tcW w:w="1710" w:type="dxa"/>
            <w:tcBorders>
              <w:top w:val="nil"/>
              <w:left w:val="nil"/>
              <w:bottom w:val="single" w:sz="12" w:space="0" w:color="000000"/>
              <w:right w:val="single" w:sz="12" w:space="0" w:color="000000"/>
            </w:tcBorders>
            <w:vAlign w:val="center"/>
            <w:hideMark/>
          </w:tcPr>
          <w:p w:rsidR="0033428C" w:rsidRPr="0033428C" w:rsidRDefault="0033428C" w:rsidP="0033428C">
            <w:pPr>
              <w:jc w:val="right"/>
            </w:pPr>
            <w:r w:rsidRPr="0033428C">
              <w:t>Defendant(s):</w:t>
            </w:r>
          </w:p>
        </w:tc>
        <w:tc>
          <w:tcPr>
            <w:tcW w:w="2700"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22"/>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609"/>
        </w:trPr>
        <w:tc>
          <w:tcPr>
            <w:tcW w:w="6228" w:type="dxa"/>
            <w:vMerge w:val="restart"/>
            <w:tcBorders>
              <w:top w:val="single" w:sz="12" w:space="0" w:color="000000"/>
              <w:left w:val="single" w:sz="12" w:space="0" w:color="000000"/>
              <w:bottom w:val="single" w:sz="12" w:space="0" w:color="000000"/>
              <w:right w:val="nil"/>
            </w:tcBorders>
          </w:tcPr>
          <w:p w:rsidR="0033428C" w:rsidRPr="0033428C" w:rsidRDefault="0033428C" w:rsidP="0033428C">
            <w:pPr>
              <w:rPr>
                <w:b/>
              </w:rPr>
            </w:pPr>
            <w:r w:rsidRPr="0033428C">
              <w:rPr>
                <w:b/>
              </w:rPr>
              <w:t>Discovery Deadline for Expert Witnesses</w:t>
            </w:r>
          </w:p>
          <w:p w:rsidR="0033428C" w:rsidRPr="0033428C" w:rsidRDefault="0033428C" w:rsidP="0033428C">
            <w:pPr>
              <w:jc w:val="right"/>
            </w:pPr>
          </w:p>
          <w:p w:rsidR="0033428C" w:rsidRPr="0033428C" w:rsidRDefault="0033428C" w:rsidP="0033428C">
            <w:pPr>
              <w:jc w:val="right"/>
            </w:pPr>
          </w:p>
          <w:p w:rsidR="0033428C" w:rsidRPr="0033428C" w:rsidRDefault="0033428C" w:rsidP="0033428C">
            <w:pPr>
              <w:jc w:val="right"/>
            </w:pPr>
          </w:p>
        </w:tc>
        <w:tc>
          <w:tcPr>
            <w:tcW w:w="1710" w:type="dxa"/>
            <w:tcBorders>
              <w:top w:val="single" w:sz="12" w:space="0" w:color="000000"/>
              <w:left w:val="nil"/>
              <w:bottom w:val="nil"/>
              <w:right w:val="single" w:sz="12" w:space="0" w:color="000000"/>
            </w:tcBorders>
            <w:vAlign w:val="center"/>
            <w:hideMark/>
          </w:tcPr>
          <w:p w:rsidR="0033428C" w:rsidRPr="0033428C" w:rsidRDefault="0033428C" w:rsidP="0033428C">
            <w:pPr>
              <w:jc w:val="right"/>
            </w:pPr>
            <w:r w:rsidRPr="0033428C">
              <w:t>Plaintiff(s):</w:t>
            </w:r>
          </w:p>
        </w:tc>
        <w:tc>
          <w:tcPr>
            <w:tcW w:w="2700" w:type="dxa"/>
            <w:tcBorders>
              <w:top w:val="single" w:sz="12" w:space="0" w:color="000000"/>
              <w:left w:val="single" w:sz="12" w:space="0" w:color="000000"/>
              <w:bottom w:val="nil"/>
              <w:right w:val="single" w:sz="12" w:space="0" w:color="000000"/>
            </w:tcBorders>
            <w:vAlign w:val="center"/>
            <w:hideMark/>
          </w:tcPr>
          <w:p w:rsidR="0033428C" w:rsidRPr="0033428C" w:rsidRDefault="0033428C" w:rsidP="0033428C">
            <w:r w:rsidRPr="0033428C">
              <w:fldChar w:fldCharType="begin">
                <w:ffData>
                  <w:name w:val="Text23"/>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435"/>
        </w:trPr>
        <w:tc>
          <w:tcPr>
            <w:tcW w:w="0" w:type="auto"/>
            <w:vMerge/>
            <w:tcBorders>
              <w:top w:val="single" w:sz="12" w:space="0" w:color="000000"/>
              <w:left w:val="single" w:sz="12" w:space="0" w:color="000000"/>
              <w:bottom w:val="single" w:sz="12" w:space="0" w:color="000000"/>
              <w:right w:val="nil"/>
            </w:tcBorders>
            <w:vAlign w:val="center"/>
            <w:hideMark/>
          </w:tcPr>
          <w:p w:rsidR="0033428C" w:rsidRPr="0033428C" w:rsidRDefault="0033428C" w:rsidP="0033428C"/>
        </w:tc>
        <w:tc>
          <w:tcPr>
            <w:tcW w:w="1710" w:type="dxa"/>
            <w:tcBorders>
              <w:top w:val="nil"/>
              <w:left w:val="nil"/>
              <w:bottom w:val="single" w:sz="12" w:space="0" w:color="000000"/>
              <w:right w:val="single" w:sz="12" w:space="0" w:color="000000"/>
            </w:tcBorders>
            <w:vAlign w:val="center"/>
            <w:hideMark/>
          </w:tcPr>
          <w:p w:rsidR="0033428C" w:rsidRPr="0033428C" w:rsidRDefault="0033428C" w:rsidP="0033428C">
            <w:pPr>
              <w:jc w:val="right"/>
            </w:pPr>
            <w:r w:rsidRPr="0033428C">
              <w:t>Defendant(s):</w:t>
            </w:r>
          </w:p>
        </w:tc>
        <w:tc>
          <w:tcPr>
            <w:tcW w:w="2700"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24"/>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6016FB">
        <w:trPr>
          <w:cantSplit/>
          <w:trHeight w:val="737"/>
        </w:trPr>
        <w:tc>
          <w:tcPr>
            <w:tcW w:w="6228" w:type="dxa"/>
            <w:vMerge w:val="restart"/>
            <w:tcBorders>
              <w:top w:val="single" w:sz="12" w:space="0" w:color="000000"/>
              <w:left w:val="single" w:sz="12" w:space="0" w:color="000000"/>
              <w:bottom w:val="single" w:sz="12" w:space="0" w:color="000000"/>
              <w:right w:val="nil"/>
            </w:tcBorders>
          </w:tcPr>
          <w:p w:rsidR="0033428C" w:rsidRPr="0033428C" w:rsidRDefault="0033428C" w:rsidP="0033428C">
            <w:pPr>
              <w:rPr>
                <w:b/>
              </w:rPr>
            </w:pPr>
            <w:r w:rsidRPr="0033428C">
              <w:rPr>
                <w:b/>
              </w:rPr>
              <w:t>Completion of Alternative Dispute Resolution (ADR)</w:t>
            </w:r>
          </w:p>
          <w:p w:rsidR="0033428C" w:rsidRPr="0033428C" w:rsidRDefault="006016FB" w:rsidP="0033428C">
            <w:r w:rsidRPr="00044E0E">
              <w:rPr>
                <w:b/>
                <w:lang w:bidi="en-US"/>
              </w:rPr>
              <w:t>Mediation or Non-Binding Arbitration</w:t>
            </w:r>
          </w:p>
          <w:p w:rsidR="0033428C" w:rsidRPr="0033428C" w:rsidRDefault="006016FB" w:rsidP="00153950">
            <w:r w:rsidRPr="006016FB">
              <w:t xml:space="preserve">Mediation is mandatory unless the parties agree to or the Court orders another form of ADR.  If early mediation (prior to completion of discovery) is selected and it does not result in settlement or disposition of this entire action, the parties are required to schedule and attend another mediation at least 45 days prior to the Pre Trial Conference. </w:t>
            </w:r>
            <w:r w:rsidR="00153950" w:rsidRPr="00153950">
              <w:rPr>
                <w:sz w:val="22"/>
                <w:szCs w:val="22"/>
                <w:lang w:bidi="en-US"/>
              </w:rPr>
              <w:t>Discovery should be substantially complete prior to arbitration.</w:t>
            </w:r>
          </w:p>
        </w:tc>
        <w:tc>
          <w:tcPr>
            <w:tcW w:w="1710" w:type="dxa"/>
            <w:tcBorders>
              <w:top w:val="single" w:sz="12" w:space="0" w:color="000000"/>
              <w:left w:val="nil"/>
              <w:bottom w:val="nil"/>
              <w:right w:val="single" w:sz="12" w:space="0" w:color="000000"/>
            </w:tcBorders>
            <w:vAlign w:val="bottom"/>
            <w:hideMark/>
          </w:tcPr>
          <w:p w:rsidR="0033428C" w:rsidRPr="0033428C" w:rsidRDefault="0033428C" w:rsidP="006016FB">
            <w:pPr>
              <w:jc w:val="right"/>
            </w:pPr>
            <w:r w:rsidRPr="0033428C">
              <w:t>Deadline:</w:t>
            </w:r>
          </w:p>
        </w:tc>
        <w:tc>
          <w:tcPr>
            <w:tcW w:w="2700" w:type="dxa"/>
            <w:tcBorders>
              <w:top w:val="single" w:sz="12" w:space="0" w:color="000000"/>
              <w:left w:val="single" w:sz="12" w:space="0" w:color="000000"/>
              <w:bottom w:val="nil"/>
              <w:right w:val="single" w:sz="12" w:space="0" w:color="000000"/>
            </w:tcBorders>
            <w:vAlign w:val="center"/>
            <w:hideMark/>
          </w:tcPr>
          <w:p w:rsidR="006016FB" w:rsidRDefault="006016FB" w:rsidP="0033428C">
            <w:pPr>
              <w:rPr>
                <w:lang w:bidi="en-US"/>
              </w:rPr>
            </w:pPr>
            <w:r w:rsidRPr="006016FB">
              <w:rPr>
                <w:lang w:bidi="en-US"/>
              </w:rPr>
              <w:t>Notice of Mediation must be filed 2 months prior to deadline or it will be set by/with the courts program.</w:t>
            </w:r>
          </w:p>
          <w:p w:rsidR="006016FB" w:rsidRDefault="006016FB" w:rsidP="0033428C">
            <w:pPr>
              <w:rPr>
                <w:lang w:bidi="en-US"/>
              </w:rPr>
            </w:pPr>
          </w:p>
          <w:p w:rsidR="0033428C" w:rsidRPr="0033428C" w:rsidRDefault="0033428C" w:rsidP="0033428C">
            <w:r w:rsidRPr="0033428C">
              <w:fldChar w:fldCharType="begin">
                <w:ffData>
                  <w:name w:val="Text25"/>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1311"/>
        </w:trPr>
        <w:tc>
          <w:tcPr>
            <w:tcW w:w="0" w:type="auto"/>
            <w:vMerge/>
            <w:tcBorders>
              <w:top w:val="single" w:sz="12" w:space="0" w:color="000000"/>
              <w:left w:val="single" w:sz="12" w:space="0" w:color="000000"/>
              <w:bottom w:val="single" w:sz="12" w:space="0" w:color="000000"/>
              <w:right w:val="nil"/>
            </w:tcBorders>
            <w:vAlign w:val="center"/>
            <w:hideMark/>
          </w:tcPr>
          <w:p w:rsidR="0033428C" w:rsidRPr="0033428C" w:rsidRDefault="0033428C" w:rsidP="0033428C"/>
        </w:tc>
        <w:tc>
          <w:tcPr>
            <w:tcW w:w="1710" w:type="dxa"/>
            <w:tcBorders>
              <w:top w:val="nil"/>
              <w:left w:val="nil"/>
              <w:bottom w:val="single" w:sz="12" w:space="0" w:color="000000"/>
              <w:right w:val="single" w:sz="12" w:space="0" w:color="000000"/>
            </w:tcBorders>
            <w:vAlign w:val="center"/>
            <w:hideMark/>
          </w:tcPr>
          <w:p w:rsidR="0033428C" w:rsidRPr="0033428C" w:rsidRDefault="0033428C" w:rsidP="0033428C">
            <w:pPr>
              <w:jc w:val="right"/>
            </w:pPr>
            <w:r w:rsidRPr="0033428C">
              <w:t>Type of ADR:</w:t>
            </w:r>
          </w:p>
        </w:tc>
        <w:tc>
          <w:tcPr>
            <w:tcW w:w="2700"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26"/>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Height w:val="1185"/>
        </w:trPr>
        <w:tc>
          <w:tcPr>
            <w:tcW w:w="7938" w:type="dxa"/>
            <w:gridSpan w:val="2"/>
            <w:tcBorders>
              <w:top w:val="single" w:sz="12" w:space="0" w:color="000000"/>
              <w:left w:val="single" w:sz="12" w:space="0" w:color="000000"/>
              <w:bottom w:val="single" w:sz="12" w:space="0" w:color="000000"/>
              <w:right w:val="single" w:sz="12" w:space="0" w:color="000000"/>
            </w:tcBorders>
          </w:tcPr>
          <w:p w:rsidR="0033428C" w:rsidRPr="0033428C" w:rsidRDefault="0033428C" w:rsidP="0033428C">
            <w:pPr>
              <w:rPr>
                <w:b/>
              </w:rPr>
            </w:pPr>
            <w:r w:rsidRPr="0033428C">
              <w:rPr>
                <w:b/>
              </w:rPr>
              <w:lastRenderedPageBreak/>
              <w:t>Deadline for Filing Dispositive Motions</w:t>
            </w:r>
          </w:p>
          <w:p w:rsidR="0033428C" w:rsidRPr="0033428C" w:rsidRDefault="0033428C" w:rsidP="0033428C">
            <w:pPr>
              <w:rPr>
                <w:b/>
              </w:rPr>
            </w:pPr>
          </w:p>
          <w:p w:rsidR="0033428C" w:rsidRPr="0033428C" w:rsidRDefault="0033428C" w:rsidP="0033428C">
            <w:r w:rsidRPr="0033428C">
              <w:t xml:space="preserve">(Court requires filing not later than 10 days prior to the </w:t>
            </w:r>
          </w:p>
          <w:p w:rsidR="0033428C" w:rsidRPr="0033428C" w:rsidRDefault="0033428C" w:rsidP="0033428C">
            <w:r w:rsidRPr="0033428C">
              <w:t>pretrial management conference)</w:t>
            </w:r>
          </w:p>
          <w:p w:rsidR="0033428C" w:rsidRPr="0033428C" w:rsidRDefault="0033428C" w:rsidP="0033428C"/>
        </w:tc>
        <w:tc>
          <w:tcPr>
            <w:tcW w:w="2700" w:type="dxa"/>
            <w:tcBorders>
              <w:top w:val="single" w:sz="12" w:space="0" w:color="000000"/>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27"/>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r w:rsidR="0033428C" w:rsidRPr="0033428C" w:rsidTr="004424BA">
        <w:trPr>
          <w:cantSplit/>
        </w:trPr>
        <w:tc>
          <w:tcPr>
            <w:tcW w:w="7938" w:type="dxa"/>
            <w:gridSpan w:val="2"/>
            <w:tcBorders>
              <w:top w:val="single" w:sz="12" w:space="0" w:color="000000"/>
              <w:left w:val="single" w:sz="12" w:space="0" w:color="000000"/>
              <w:bottom w:val="single" w:sz="12" w:space="0" w:color="000000"/>
              <w:right w:val="single" w:sz="12" w:space="0" w:color="000000"/>
            </w:tcBorders>
          </w:tcPr>
          <w:p w:rsidR="0033428C" w:rsidRPr="0033428C" w:rsidRDefault="0033428C" w:rsidP="0033428C">
            <w:pPr>
              <w:rPr>
                <w:b/>
              </w:rPr>
            </w:pPr>
            <w:r w:rsidRPr="0033428C">
              <w:rPr>
                <w:b/>
              </w:rPr>
              <w:t>Pretrial Management Conference Date</w:t>
            </w:r>
          </w:p>
          <w:p w:rsidR="0033428C" w:rsidRPr="0033428C" w:rsidRDefault="0033428C" w:rsidP="0033428C">
            <w:pPr>
              <w:rPr>
                <w:b/>
              </w:rPr>
            </w:pPr>
          </w:p>
          <w:p w:rsidR="0033428C" w:rsidRPr="0033428C" w:rsidRDefault="0033428C" w:rsidP="0033428C">
            <w:r w:rsidRPr="0033428C">
              <w:t xml:space="preserve">(Unless early ADR is selected, a pretrial conference date </w:t>
            </w:r>
          </w:p>
          <w:p w:rsidR="0033428C" w:rsidRPr="0033428C" w:rsidRDefault="0033428C" w:rsidP="0033428C">
            <w:r w:rsidRPr="0033428C">
              <w:t>will be scheduled within 45 days of the date of ADR not</w:t>
            </w:r>
          </w:p>
          <w:p w:rsidR="0033428C" w:rsidRPr="0033428C" w:rsidRDefault="0033428C" w:rsidP="0033428C">
            <w:r w:rsidRPr="0033428C">
              <w:t>resulting in settlement or disposition of this entire action.)</w:t>
            </w:r>
          </w:p>
          <w:p w:rsidR="0033428C" w:rsidRPr="0033428C" w:rsidRDefault="0033428C" w:rsidP="0033428C"/>
        </w:tc>
        <w:tc>
          <w:tcPr>
            <w:tcW w:w="2700" w:type="dxa"/>
            <w:tcBorders>
              <w:top w:val="single" w:sz="12" w:space="0" w:color="000000"/>
              <w:left w:val="single" w:sz="12" w:space="0" w:color="000000"/>
              <w:bottom w:val="single" w:sz="12" w:space="0" w:color="000000"/>
              <w:right w:val="single" w:sz="12" w:space="0" w:color="000000"/>
            </w:tcBorders>
            <w:vAlign w:val="center"/>
            <w:hideMark/>
          </w:tcPr>
          <w:p w:rsidR="0033428C" w:rsidRPr="0033428C" w:rsidRDefault="0033428C" w:rsidP="0033428C">
            <w:r w:rsidRPr="0033428C">
              <w:t>An Order will be issued by the Court scheduling the Pretrial Conference.</w:t>
            </w:r>
          </w:p>
        </w:tc>
      </w:tr>
      <w:tr w:rsidR="0033428C" w:rsidRPr="0033428C" w:rsidTr="004424BA">
        <w:trPr>
          <w:cantSplit/>
          <w:trHeight w:val="303"/>
        </w:trPr>
        <w:tc>
          <w:tcPr>
            <w:tcW w:w="7938" w:type="dxa"/>
            <w:gridSpan w:val="2"/>
            <w:tcBorders>
              <w:top w:val="single" w:sz="12" w:space="0" w:color="000000"/>
              <w:left w:val="single" w:sz="12" w:space="0" w:color="000000"/>
              <w:bottom w:val="nil"/>
              <w:right w:val="single" w:sz="12" w:space="0" w:color="000000"/>
            </w:tcBorders>
            <w:hideMark/>
          </w:tcPr>
          <w:p w:rsidR="0033428C" w:rsidRPr="0033428C" w:rsidRDefault="0033428C" w:rsidP="0033428C">
            <w:pPr>
              <w:rPr>
                <w:b/>
              </w:rPr>
            </w:pPr>
            <w:r w:rsidRPr="0033428C">
              <w:rPr>
                <w:b/>
              </w:rPr>
              <w:t>Other Deadlines or Events</w:t>
            </w:r>
          </w:p>
        </w:tc>
        <w:tc>
          <w:tcPr>
            <w:tcW w:w="2700" w:type="dxa"/>
            <w:tcBorders>
              <w:top w:val="single" w:sz="12" w:space="0" w:color="000000"/>
              <w:left w:val="single" w:sz="12" w:space="0" w:color="000000"/>
              <w:bottom w:val="nil"/>
              <w:right w:val="single" w:sz="12" w:space="0" w:color="000000"/>
            </w:tcBorders>
            <w:vAlign w:val="center"/>
          </w:tcPr>
          <w:p w:rsidR="0033428C" w:rsidRPr="0033428C" w:rsidRDefault="0033428C" w:rsidP="0033428C"/>
        </w:tc>
      </w:tr>
      <w:tr w:rsidR="0033428C" w:rsidRPr="0033428C" w:rsidTr="004424BA">
        <w:trPr>
          <w:cantSplit/>
          <w:trHeight w:val="440"/>
        </w:trPr>
        <w:tc>
          <w:tcPr>
            <w:tcW w:w="7938" w:type="dxa"/>
            <w:gridSpan w:val="2"/>
            <w:tcBorders>
              <w:top w:val="nil"/>
              <w:left w:val="single" w:sz="12" w:space="0" w:color="000000"/>
              <w:bottom w:val="single" w:sz="12" w:space="0" w:color="000000"/>
              <w:right w:val="single" w:sz="12" w:space="0" w:color="000000"/>
            </w:tcBorders>
            <w:vAlign w:val="center"/>
            <w:hideMark/>
          </w:tcPr>
          <w:p w:rsidR="0033428C" w:rsidRPr="0033428C" w:rsidRDefault="0033428C" w:rsidP="0033428C">
            <w:pPr>
              <w:rPr>
                <w:b/>
              </w:rPr>
            </w:pPr>
            <w:r w:rsidRPr="0033428C">
              <w:rPr>
                <w:b/>
              </w:rPr>
              <w:fldChar w:fldCharType="begin">
                <w:ffData>
                  <w:name w:val="Text15"/>
                  <w:enabled/>
                  <w:calcOnExit w:val="0"/>
                  <w:textInput/>
                </w:ffData>
              </w:fldChar>
            </w:r>
            <w:r w:rsidRPr="0033428C">
              <w:rPr>
                <w:b/>
              </w:rPr>
              <w:instrText xml:space="preserve"> FORMTEXT </w:instrText>
            </w:r>
            <w:r w:rsidRPr="0033428C">
              <w:rPr>
                <w:b/>
              </w:rPr>
            </w:r>
            <w:r w:rsidRPr="0033428C">
              <w:rPr>
                <w:b/>
              </w:rPr>
              <w:fldChar w:fldCharType="separate"/>
            </w:r>
            <w:r w:rsidRPr="0033428C">
              <w:rPr>
                <w:b/>
                <w:noProof/>
              </w:rPr>
              <w:t> </w:t>
            </w:r>
            <w:r w:rsidRPr="0033428C">
              <w:rPr>
                <w:b/>
                <w:noProof/>
              </w:rPr>
              <w:t> </w:t>
            </w:r>
            <w:r w:rsidRPr="0033428C">
              <w:rPr>
                <w:b/>
                <w:noProof/>
              </w:rPr>
              <w:t> </w:t>
            </w:r>
            <w:r w:rsidRPr="0033428C">
              <w:rPr>
                <w:b/>
                <w:noProof/>
              </w:rPr>
              <w:t> </w:t>
            </w:r>
            <w:r w:rsidRPr="0033428C">
              <w:rPr>
                <w:b/>
                <w:noProof/>
              </w:rPr>
              <w:t> </w:t>
            </w:r>
            <w:r w:rsidRPr="0033428C">
              <w:rPr>
                <w:b/>
              </w:rPr>
              <w:fldChar w:fldCharType="end"/>
            </w:r>
          </w:p>
        </w:tc>
        <w:tc>
          <w:tcPr>
            <w:tcW w:w="2700" w:type="dxa"/>
            <w:tcBorders>
              <w:top w:val="nil"/>
              <w:left w:val="single" w:sz="12" w:space="0" w:color="000000"/>
              <w:bottom w:val="single" w:sz="12" w:space="0" w:color="000000"/>
              <w:right w:val="single" w:sz="12" w:space="0" w:color="000000"/>
            </w:tcBorders>
            <w:vAlign w:val="center"/>
            <w:hideMark/>
          </w:tcPr>
          <w:p w:rsidR="0033428C" w:rsidRPr="0033428C" w:rsidRDefault="0033428C" w:rsidP="0033428C">
            <w:r w:rsidRPr="0033428C">
              <w:fldChar w:fldCharType="begin">
                <w:ffData>
                  <w:name w:val="Text16"/>
                  <w:enabled/>
                  <w:calcOnExit w:val="0"/>
                  <w:textInput/>
                </w:ffData>
              </w:fldChar>
            </w:r>
            <w:r w:rsidRPr="0033428C">
              <w:instrText xml:space="preserve"> FORMTEXT </w:instrText>
            </w:r>
            <w:r w:rsidRPr="0033428C">
              <w:fldChar w:fldCharType="separate"/>
            </w:r>
            <w:r w:rsidRPr="0033428C">
              <w:rPr>
                <w:noProof/>
              </w:rPr>
              <w:t> </w:t>
            </w:r>
            <w:r w:rsidRPr="0033428C">
              <w:rPr>
                <w:noProof/>
              </w:rPr>
              <w:t> </w:t>
            </w:r>
            <w:r w:rsidRPr="0033428C">
              <w:rPr>
                <w:noProof/>
              </w:rPr>
              <w:t> </w:t>
            </w:r>
            <w:r w:rsidRPr="0033428C">
              <w:rPr>
                <w:noProof/>
              </w:rPr>
              <w:t> </w:t>
            </w:r>
            <w:r w:rsidRPr="0033428C">
              <w:rPr>
                <w:noProof/>
              </w:rPr>
              <w:t> </w:t>
            </w:r>
            <w:r w:rsidRPr="0033428C">
              <w:fldChar w:fldCharType="end"/>
            </w:r>
          </w:p>
        </w:tc>
      </w:tr>
    </w:tbl>
    <w:p w:rsidR="0033428C" w:rsidRPr="0033428C" w:rsidRDefault="0033428C" w:rsidP="0033428C">
      <w:pPr>
        <w:rPr>
          <w:b/>
          <w:sz w:val="28"/>
          <w:szCs w:val="28"/>
        </w:rPr>
      </w:pPr>
    </w:p>
    <w:p w:rsidR="0033428C" w:rsidRPr="0033428C" w:rsidRDefault="0033428C" w:rsidP="0033428C">
      <w:r w:rsidRPr="0033428C">
        <w:rPr>
          <w:b/>
          <w:sz w:val="28"/>
          <w:szCs w:val="28"/>
        </w:rPr>
        <w:t>Trial Information</w:t>
      </w:r>
    </w:p>
    <w:tbl>
      <w:tblPr>
        <w:tblW w:w="0" w:type="auto"/>
        <w:tblInd w:w="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7920"/>
        <w:gridCol w:w="2700"/>
      </w:tblGrid>
      <w:tr w:rsidR="0033428C" w:rsidRPr="0033428C" w:rsidTr="004424BA">
        <w:trPr>
          <w:cantSplit/>
          <w:trHeight w:val="1689"/>
        </w:trPr>
        <w:tc>
          <w:tcPr>
            <w:tcW w:w="7920" w:type="dxa"/>
            <w:tcBorders>
              <w:top w:val="single" w:sz="12" w:space="0" w:color="000000"/>
              <w:left w:val="single" w:sz="12" w:space="0" w:color="000000"/>
              <w:bottom w:val="single" w:sz="12" w:space="0" w:color="000000"/>
              <w:right w:val="single" w:sz="12" w:space="0" w:color="000000"/>
            </w:tcBorders>
          </w:tcPr>
          <w:p w:rsidR="0033428C" w:rsidRPr="0033428C" w:rsidRDefault="0033428C" w:rsidP="0033428C">
            <w:pPr>
              <w:ind w:left="-18" w:right="504"/>
              <w:rPr>
                <w:b/>
              </w:rPr>
            </w:pPr>
            <w:r w:rsidRPr="0033428C">
              <w:rPr>
                <w:b/>
              </w:rPr>
              <w:t>Estimated Date the Case Will Be Prepared To Go To Trial</w:t>
            </w:r>
          </w:p>
          <w:p w:rsidR="0033428C" w:rsidRPr="0033428C" w:rsidRDefault="0033428C" w:rsidP="0033428C">
            <w:pPr>
              <w:ind w:left="-18" w:right="504"/>
              <w:rPr>
                <w:b/>
              </w:rPr>
            </w:pPr>
          </w:p>
          <w:p w:rsidR="0033428C" w:rsidRPr="0033428C" w:rsidRDefault="0033428C" w:rsidP="0033428C">
            <w:pPr>
              <w:ind w:left="-18" w:right="504"/>
              <w:rPr>
                <w:b/>
              </w:rPr>
            </w:pPr>
            <w:r w:rsidRPr="0033428C">
              <w:rPr>
                <w:b/>
              </w:rPr>
              <w:t>(</w:t>
            </w:r>
            <w:r w:rsidRPr="0033428C">
              <w:t>If counsel and unrepresented parties do not agree on the estimated date on which the case will be prepared to go to trial, the Court may on its own motion set the case for trial)</w:t>
            </w:r>
          </w:p>
          <w:p w:rsidR="0033428C" w:rsidRPr="0033428C" w:rsidRDefault="0033428C" w:rsidP="0033428C">
            <w:pPr>
              <w:ind w:right="504"/>
              <w:rPr>
                <w:b/>
              </w:rPr>
            </w:pPr>
          </w:p>
        </w:tc>
        <w:tc>
          <w:tcPr>
            <w:tcW w:w="2700" w:type="dxa"/>
            <w:tcBorders>
              <w:top w:val="single" w:sz="12" w:space="0" w:color="000000"/>
              <w:left w:val="single" w:sz="12" w:space="0" w:color="000000"/>
              <w:bottom w:val="single" w:sz="12" w:space="0" w:color="000000"/>
              <w:right w:val="single" w:sz="12" w:space="0" w:color="000000"/>
            </w:tcBorders>
            <w:vAlign w:val="center"/>
            <w:hideMark/>
          </w:tcPr>
          <w:p w:rsidR="0033428C" w:rsidRPr="0033428C" w:rsidRDefault="0033428C" w:rsidP="0033428C">
            <w:pPr>
              <w:ind w:right="504"/>
              <w:rPr>
                <w:b/>
              </w:rPr>
            </w:pPr>
            <w:r w:rsidRPr="0033428C">
              <w:rPr>
                <w:b/>
              </w:rPr>
              <w:fldChar w:fldCharType="begin">
                <w:ffData>
                  <w:name w:val="Text28"/>
                  <w:enabled/>
                  <w:calcOnExit w:val="0"/>
                  <w:textInput/>
                </w:ffData>
              </w:fldChar>
            </w:r>
            <w:r w:rsidRPr="0033428C">
              <w:rPr>
                <w:b/>
              </w:rPr>
              <w:instrText xml:space="preserve"> FORMTEXT </w:instrText>
            </w:r>
            <w:r w:rsidRPr="0033428C">
              <w:rPr>
                <w:b/>
              </w:rPr>
            </w:r>
            <w:r w:rsidRPr="0033428C">
              <w:rPr>
                <w:b/>
              </w:rPr>
              <w:fldChar w:fldCharType="separate"/>
            </w:r>
            <w:r w:rsidRPr="0033428C">
              <w:rPr>
                <w:b/>
                <w:noProof/>
              </w:rPr>
              <w:t> </w:t>
            </w:r>
            <w:r w:rsidRPr="0033428C">
              <w:rPr>
                <w:b/>
                <w:noProof/>
              </w:rPr>
              <w:t> </w:t>
            </w:r>
            <w:r w:rsidRPr="0033428C">
              <w:rPr>
                <w:b/>
                <w:noProof/>
              </w:rPr>
              <w:t> </w:t>
            </w:r>
            <w:r w:rsidRPr="0033428C">
              <w:rPr>
                <w:b/>
                <w:noProof/>
              </w:rPr>
              <w:t> </w:t>
            </w:r>
            <w:r w:rsidRPr="0033428C">
              <w:rPr>
                <w:b/>
                <w:noProof/>
              </w:rPr>
              <w:t> </w:t>
            </w:r>
            <w:r w:rsidRPr="0033428C">
              <w:rPr>
                <w:b/>
              </w:rPr>
              <w:fldChar w:fldCharType="end"/>
            </w:r>
          </w:p>
        </w:tc>
      </w:tr>
      <w:tr w:rsidR="0033428C" w:rsidRPr="0033428C" w:rsidTr="004424BA">
        <w:trPr>
          <w:cantSplit/>
        </w:trPr>
        <w:tc>
          <w:tcPr>
            <w:tcW w:w="7920" w:type="dxa"/>
            <w:tcBorders>
              <w:top w:val="single" w:sz="12" w:space="0" w:color="000000"/>
              <w:left w:val="single" w:sz="12" w:space="0" w:color="000000"/>
              <w:bottom w:val="single" w:sz="12" w:space="0" w:color="000000"/>
              <w:right w:val="single" w:sz="12" w:space="0" w:color="000000"/>
            </w:tcBorders>
          </w:tcPr>
          <w:p w:rsidR="0033428C" w:rsidRPr="0033428C" w:rsidRDefault="0033428C" w:rsidP="0033428C">
            <w:pPr>
              <w:ind w:right="504"/>
            </w:pPr>
            <w:r w:rsidRPr="0033428C">
              <w:rPr>
                <w:b/>
              </w:rPr>
              <w:t xml:space="preserve">Estimated Length of Trial </w:t>
            </w:r>
            <w:r w:rsidRPr="0033428C">
              <w:rPr>
                <w:i/>
              </w:rPr>
              <w:t>(specify the number of trial days):</w:t>
            </w:r>
          </w:p>
          <w:p w:rsidR="0033428C" w:rsidRPr="0033428C" w:rsidRDefault="0033428C" w:rsidP="0033428C">
            <w:pPr>
              <w:ind w:right="504"/>
            </w:pPr>
          </w:p>
        </w:tc>
        <w:tc>
          <w:tcPr>
            <w:tcW w:w="2700" w:type="dxa"/>
            <w:tcBorders>
              <w:top w:val="single" w:sz="12" w:space="0" w:color="000000"/>
              <w:left w:val="single" w:sz="12" w:space="0" w:color="000000"/>
              <w:bottom w:val="single" w:sz="12" w:space="0" w:color="000000"/>
              <w:right w:val="single" w:sz="12" w:space="0" w:color="000000"/>
            </w:tcBorders>
            <w:vAlign w:val="center"/>
            <w:hideMark/>
          </w:tcPr>
          <w:p w:rsidR="0033428C" w:rsidRPr="0033428C" w:rsidRDefault="0033428C" w:rsidP="0033428C">
            <w:pPr>
              <w:ind w:right="504"/>
              <w:rPr>
                <w:b/>
              </w:rPr>
            </w:pPr>
            <w:r w:rsidRPr="0033428C">
              <w:rPr>
                <w:b/>
              </w:rPr>
              <w:fldChar w:fldCharType="begin">
                <w:ffData>
                  <w:name w:val="Text29"/>
                  <w:enabled/>
                  <w:calcOnExit w:val="0"/>
                  <w:textInput/>
                </w:ffData>
              </w:fldChar>
            </w:r>
            <w:r w:rsidRPr="0033428C">
              <w:rPr>
                <w:b/>
              </w:rPr>
              <w:instrText xml:space="preserve"> FORMTEXT </w:instrText>
            </w:r>
            <w:r w:rsidRPr="0033428C">
              <w:rPr>
                <w:b/>
              </w:rPr>
            </w:r>
            <w:r w:rsidRPr="0033428C">
              <w:rPr>
                <w:b/>
              </w:rPr>
              <w:fldChar w:fldCharType="separate"/>
            </w:r>
            <w:r w:rsidRPr="0033428C">
              <w:rPr>
                <w:b/>
                <w:noProof/>
              </w:rPr>
              <w:t> </w:t>
            </w:r>
            <w:r w:rsidRPr="0033428C">
              <w:rPr>
                <w:b/>
                <w:noProof/>
              </w:rPr>
              <w:t> </w:t>
            </w:r>
            <w:r w:rsidRPr="0033428C">
              <w:rPr>
                <w:b/>
                <w:noProof/>
              </w:rPr>
              <w:t> </w:t>
            </w:r>
            <w:r w:rsidRPr="0033428C">
              <w:rPr>
                <w:b/>
                <w:noProof/>
              </w:rPr>
              <w:t> </w:t>
            </w:r>
            <w:r w:rsidRPr="0033428C">
              <w:rPr>
                <w:b/>
                <w:noProof/>
              </w:rPr>
              <w:t> </w:t>
            </w:r>
            <w:r w:rsidRPr="0033428C">
              <w:rPr>
                <w:b/>
              </w:rPr>
              <w:fldChar w:fldCharType="end"/>
            </w:r>
          </w:p>
        </w:tc>
      </w:tr>
      <w:tr w:rsidR="0033428C" w:rsidRPr="0033428C" w:rsidTr="004424BA">
        <w:trPr>
          <w:cantSplit/>
          <w:trHeight w:val="348"/>
        </w:trPr>
        <w:tc>
          <w:tcPr>
            <w:tcW w:w="7920" w:type="dxa"/>
            <w:tcBorders>
              <w:top w:val="single" w:sz="12" w:space="0" w:color="000000"/>
              <w:left w:val="single" w:sz="12" w:space="0" w:color="000000"/>
              <w:bottom w:val="single" w:sz="12" w:space="0" w:color="000000"/>
              <w:right w:val="single" w:sz="12" w:space="0" w:color="000000"/>
            </w:tcBorders>
            <w:hideMark/>
          </w:tcPr>
          <w:p w:rsidR="0033428C" w:rsidRDefault="0033428C" w:rsidP="0033428C">
            <w:pPr>
              <w:ind w:right="504"/>
              <w:rPr>
                <w:b/>
              </w:rPr>
            </w:pPr>
            <w:r w:rsidRPr="0033428C">
              <w:rPr>
                <w:b/>
              </w:rPr>
              <w:t>Identification of Jury or Non-Jury Trial</w:t>
            </w:r>
          </w:p>
          <w:p w:rsidR="00AA597E" w:rsidRPr="00AA597E" w:rsidRDefault="00AA597E" w:rsidP="0033428C">
            <w:pPr>
              <w:ind w:right="504"/>
            </w:pPr>
            <w:r>
              <w:t>Delineation shall constitute a waiver pursuant to FRCP 1.430</w:t>
            </w:r>
          </w:p>
        </w:tc>
        <w:tc>
          <w:tcPr>
            <w:tcW w:w="2700" w:type="dxa"/>
            <w:tcBorders>
              <w:top w:val="single" w:sz="12" w:space="0" w:color="000000"/>
              <w:left w:val="single" w:sz="12" w:space="0" w:color="000000"/>
              <w:bottom w:val="single" w:sz="12" w:space="0" w:color="000000"/>
              <w:right w:val="single" w:sz="12" w:space="0" w:color="000000"/>
            </w:tcBorders>
            <w:vAlign w:val="center"/>
            <w:hideMark/>
          </w:tcPr>
          <w:p w:rsidR="0033428C" w:rsidRPr="0033428C" w:rsidRDefault="0033428C" w:rsidP="0033428C">
            <w:pPr>
              <w:ind w:right="504"/>
              <w:rPr>
                <w:b/>
              </w:rPr>
            </w:pPr>
            <w:r w:rsidRPr="0033428C">
              <w:rPr>
                <w:b/>
              </w:rPr>
              <w:fldChar w:fldCharType="begin">
                <w:ffData>
                  <w:name w:val="Text30"/>
                  <w:enabled/>
                  <w:calcOnExit w:val="0"/>
                  <w:textInput/>
                </w:ffData>
              </w:fldChar>
            </w:r>
            <w:r w:rsidRPr="0033428C">
              <w:rPr>
                <w:b/>
              </w:rPr>
              <w:instrText xml:space="preserve"> FORMTEXT </w:instrText>
            </w:r>
            <w:r w:rsidRPr="0033428C">
              <w:rPr>
                <w:b/>
              </w:rPr>
            </w:r>
            <w:r w:rsidRPr="0033428C">
              <w:rPr>
                <w:b/>
              </w:rPr>
              <w:fldChar w:fldCharType="separate"/>
            </w:r>
            <w:r w:rsidRPr="0033428C">
              <w:rPr>
                <w:b/>
                <w:noProof/>
              </w:rPr>
              <w:t> </w:t>
            </w:r>
            <w:r w:rsidRPr="0033428C">
              <w:rPr>
                <w:b/>
                <w:noProof/>
              </w:rPr>
              <w:t> </w:t>
            </w:r>
            <w:r w:rsidRPr="0033428C">
              <w:rPr>
                <w:b/>
                <w:noProof/>
              </w:rPr>
              <w:t> </w:t>
            </w:r>
            <w:r w:rsidRPr="0033428C">
              <w:rPr>
                <w:b/>
                <w:noProof/>
              </w:rPr>
              <w:t> </w:t>
            </w:r>
            <w:r w:rsidRPr="0033428C">
              <w:rPr>
                <w:b/>
                <w:noProof/>
              </w:rPr>
              <w:t> </w:t>
            </w:r>
            <w:r w:rsidRPr="0033428C">
              <w:rPr>
                <w:b/>
              </w:rPr>
              <w:fldChar w:fldCharType="end"/>
            </w:r>
          </w:p>
        </w:tc>
      </w:tr>
    </w:tbl>
    <w:p w:rsidR="0033428C" w:rsidRPr="0033428C" w:rsidRDefault="0033428C" w:rsidP="0033428C">
      <w:pPr>
        <w:spacing w:line="360" w:lineRule="auto"/>
        <w:ind w:left="-90" w:right="504"/>
        <w:jc w:val="both"/>
        <w:rPr>
          <w:sz w:val="22"/>
          <w:szCs w:val="22"/>
        </w:rPr>
      </w:pPr>
    </w:p>
    <w:p w:rsidR="0033428C" w:rsidRDefault="0033428C" w:rsidP="0033428C">
      <w:pPr>
        <w:spacing w:line="360" w:lineRule="auto"/>
        <w:ind w:left="-90" w:right="504"/>
        <w:jc w:val="both"/>
        <w:rPr>
          <w:sz w:val="22"/>
          <w:szCs w:val="22"/>
        </w:rPr>
      </w:pPr>
      <w:r w:rsidRPr="0033428C">
        <w:rPr>
          <w:sz w:val="22"/>
          <w:szCs w:val="22"/>
        </w:rPr>
        <w:t xml:space="preserve">The above-referenced schedule of deadlines will be strictly adhered to by the parties unless a change is otherwise agreed to by the parties </w:t>
      </w:r>
      <w:r w:rsidRPr="0033428C">
        <w:rPr>
          <w:sz w:val="22"/>
          <w:szCs w:val="22"/>
          <w:u w:val="single"/>
        </w:rPr>
        <w:t>and</w:t>
      </w:r>
      <w:r w:rsidRPr="0033428C">
        <w:rPr>
          <w:sz w:val="22"/>
          <w:szCs w:val="22"/>
        </w:rPr>
        <w:t xml:space="preserve"> approved by the Court.  The Court will consider a request to approve changes to these deadlines upon a showing of good cause by either party based on matters arising from an emergency nature or unavailability.  However, once the Agreed Case Management Plan has been approved by the Court, procrastination in completing discovery or the unavailability of counsel will not constitute good cause for a change to these deadlines.  The failure to abide by these deadlines may result in sanctions by the Court, including the award of attorney’s fees, the striking of pleadings, and/or a dismissal of the action.</w:t>
      </w:r>
    </w:p>
    <w:p w:rsidR="004F3B79" w:rsidRDefault="004F3B79" w:rsidP="0033428C">
      <w:pPr>
        <w:spacing w:line="360" w:lineRule="auto"/>
        <w:ind w:left="-90" w:right="504"/>
        <w:jc w:val="both"/>
        <w:rPr>
          <w:sz w:val="22"/>
          <w:szCs w:val="22"/>
        </w:rPr>
      </w:pPr>
    </w:p>
    <w:p w:rsidR="0033428C" w:rsidRDefault="00F7055E" w:rsidP="00F7055E">
      <w:pPr>
        <w:spacing w:line="360" w:lineRule="auto"/>
        <w:ind w:right="504"/>
        <w:jc w:val="both"/>
        <w:rPr>
          <w:i/>
          <w:sz w:val="22"/>
          <w:szCs w:val="22"/>
        </w:rPr>
      </w:pPr>
      <w:r>
        <w:rPr>
          <w:sz w:val="22"/>
          <w:szCs w:val="22"/>
        </w:rPr>
        <w:br w:type="page"/>
      </w:r>
      <w:r w:rsidR="0033428C" w:rsidRPr="0033428C">
        <w:rPr>
          <w:i/>
          <w:sz w:val="22"/>
          <w:szCs w:val="22"/>
        </w:rPr>
        <w:lastRenderedPageBreak/>
        <w:t>Date: ______________________</w:t>
      </w:r>
    </w:p>
    <w:p w:rsidR="0033428C" w:rsidRPr="0033428C" w:rsidRDefault="0033428C" w:rsidP="0033428C">
      <w:pPr>
        <w:spacing w:line="360" w:lineRule="auto"/>
        <w:ind w:left="-90" w:right="504"/>
        <w:rPr>
          <w:i/>
          <w:sz w:val="22"/>
          <w:szCs w:val="22"/>
        </w:rPr>
      </w:pPr>
    </w:p>
    <w:p w:rsidR="0033428C" w:rsidRPr="0033428C" w:rsidRDefault="0033428C" w:rsidP="0033428C">
      <w:pPr>
        <w:spacing w:line="360" w:lineRule="auto"/>
        <w:ind w:left="-90" w:right="504"/>
        <w:rPr>
          <w:i/>
          <w:sz w:val="22"/>
          <w:szCs w:val="22"/>
        </w:rPr>
      </w:pPr>
      <w:r w:rsidRPr="0033428C">
        <w:rPr>
          <w:i/>
          <w:sz w:val="22"/>
          <w:szCs w:val="22"/>
        </w:rPr>
        <w:t xml:space="preserve">Signature, address and telephone number of Counsel and Unrepresented Parties.  Counsel must state FL Bar number: </w:t>
      </w:r>
    </w:p>
    <w:tbl>
      <w:tblPr>
        <w:tblW w:w="0" w:type="auto"/>
        <w:tblInd w:w="90" w:type="dxa"/>
        <w:tblBorders>
          <w:insideH w:val="single" w:sz="4" w:space="0" w:color="auto"/>
        </w:tblBorders>
        <w:tblLook w:val="04A0" w:firstRow="1" w:lastRow="0" w:firstColumn="1" w:lastColumn="0" w:noHBand="0" w:noVBand="1"/>
      </w:tblPr>
      <w:tblGrid>
        <w:gridCol w:w="5058"/>
        <w:gridCol w:w="450"/>
        <w:gridCol w:w="4770"/>
      </w:tblGrid>
      <w:tr w:rsidR="0033428C" w:rsidTr="00650850">
        <w:tc>
          <w:tcPr>
            <w:tcW w:w="5058" w:type="dxa"/>
            <w:shd w:val="clear" w:color="auto" w:fill="auto"/>
          </w:tcPr>
          <w:p w:rsidR="0033428C" w:rsidRPr="00650850" w:rsidRDefault="00FE5FE4" w:rsidP="00650850">
            <w:pPr>
              <w:ind w:right="504"/>
              <w:jc w:val="center"/>
              <w:rPr>
                <w:sz w:val="22"/>
                <w:szCs w:val="22"/>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 w:type="dxa"/>
            <w:tcBorders>
              <w:top w:val="nil"/>
              <w:bottom w:val="nil"/>
            </w:tcBorders>
            <w:shd w:val="clear" w:color="auto" w:fill="auto"/>
          </w:tcPr>
          <w:p w:rsidR="0033428C" w:rsidRPr="00650850" w:rsidRDefault="0033428C" w:rsidP="00650850">
            <w:pPr>
              <w:ind w:right="504"/>
              <w:jc w:val="center"/>
              <w:rPr>
                <w:sz w:val="22"/>
                <w:szCs w:val="22"/>
              </w:rPr>
            </w:pPr>
          </w:p>
        </w:tc>
        <w:tc>
          <w:tcPr>
            <w:tcW w:w="4770" w:type="dxa"/>
            <w:shd w:val="clear" w:color="auto" w:fill="auto"/>
          </w:tcPr>
          <w:p w:rsidR="0033428C" w:rsidRPr="00650850" w:rsidRDefault="00FE5FE4" w:rsidP="00650850">
            <w:pPr>
              <w:ind w:right="504"/>
              <w:jc w:val="center"/>
              <w:rPr>
                <w:sz w:val="22"/>
                <w:szCs w:val="22"/>
              </w:rPr>
            </w:pPr>
            <w:r>
              <w:fldChar w:fldCharType="begin">
                <w:ffData>
                  <w:name w:val="Text37"/>
                  <w:enabled/>
                  <w:calcOnExit w:val="0"/>
                  <w:textInput/>
                </w:ffData>
              </w:fldChar>
            </w:r>
            <w:r>
              <w:instrText xml:space="preserve"> FORMTEXT </w:instrText>
            </w:r>
            <w:r>
              <w:fldChar w:fldCharType="separate"/>
            </w:r>
            <w:bookmarkStart w:id="6" w:name="_GoBack"/>
            <w:bookmarkEnd w:id="6"/>
            <w:r>
              <w:rPr>
                <w:noProof/>
              </w:rPr>
              <w:t> </w:t>
            </w:r>
            <w:r>
              <w:rPr>
                <w:noProof/>
              </w:rPr>
              <w:t> </w:t>
            </w:r>
            <w:r>
              <w:rPr>
                <w:noProof/>
              </w:rPr>
              <w:t> </w:t>
            </w:r>
            <w:r>
              <w:rPr>
                <w:noProof/>
              </w:rPr>
              <w:t> </w:t>
            </w:r>
            <w:r>
              <w:rPr>
                <w:noProof/>
              </w:rPr>
              <w:t> </w:t>
            </w:r>
            <w:r>
              <w:fldChar w:fldCharType="end"/>
            </w:r>
          </w:p>
        </w:tc>
      </w:tr>
      <w:tr w:rsidR="0033428C" w:rsidTr="00650850">
        <w:tc>
          <w:tcPr>
            <w:tcW w:w="5058" w:type="dxa"/>
            <w:shd w:val="clear" w:color="auto" w:fill="auto"/>
          </w:tcPr>
          <w:p w:rsidR="0033428C" w:rsidRPr="00650850" w:rsidRDefault="00FE5FE4" w:rsidP="00650850">
            <w:pPr>
              <w:ind w:right="504"/>
              <w:jc w:val="center"/>
              <w:rPr>
                <w:sz w:val="22"/>
                <w:szCs w:val="22"/>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 w:type="dxa"/>
            <w:tcBorders>
              <w:top w:val="nil"/>
              <w:bottom w:val="nil"/>
            </w:tcBorders>
            <w:shd w:val="clear" w:color="auto" w:fill="auto"/>
          </w:tcPr>
          <w:p w:rsidR="0033428C" w:rsidRPr="00650850" w:rsidRDefault="0033428C" w:rsidP="00650850">
            <w:pPr>
              <w:ind w:right="504"/>
              <w:jc w:val="center"/>
              <w:rPr>
                <w:sz w:val="22"/>
                <w:szCs w:val="22"/>
              </w:rPr>
            </w:pPr>
          </w:p>
        </w:tc>
        <w:tc>
          <w:tcPr>
            <w:tcW w:w="4770" w:type="dxa"/>
            <w:shd w:val="clear" w:color="auto" w:fill="auto"/>
          </w:tcPr>
          <w:p w:rsidR="0033428C" w:rsidRPr="00650850" w:rsidRDefault="00FE5FE4" w:rsidP="00650850">
            <w:pPr>
              <w:ind w:right="504"/>
              <w:jc w:val="center"/>
              <w:rPr>
                <w:sz w:val="22"/>
                <w:szCs w:val="22"/>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28C" w:rsidTr="00650850">
        <w:tc>
          <w:tcPr>
            <w:tcW w:w="5058" w:type="dxa"/>
            <w:shd w:val="clear" w:color="auto" w:fill="auto"/>
          </w:tcPr>
          <w:p w:rsidR="0033428C" w:rsidRPr="00650850" w:rsidRDefault="00FE5FE4" w:rsidP="00650850">
            <w:pPr>
              <w:ind w:right="504"/>
              <w:jc w:val="center"/>
              <w:rPr>
                <w:sz w:val="22"/>
                <w:szCs w:val="22"/>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 w:type="dxa"/>
            <w:tcBorders>
              <w:top w:val="nil"/>
              <w:bottom w:val="nil"/>
            </w:tcBorders>
            <w:shd w:val="clear" w:color="auto" w:fill="auto"/>
          </w:tcPr>
          <w:p w:rsidR="0033428C" w:rsidRPr="00650850" w:rsidRDefault="0033428C" w:rsidP="00650850">
            <w:pPr>
              <w:ind w:right="504"/>
              <w:jc w:val="center"/>
              <w:rPr>
                <w:sz w:val="22"/>
                <w:szCs w:val="22"/>
              </w:rPr>
            </w:pPr>
          </w:p>
        </w:tc>
        <w:tc>
          <w:tcPr>
            <w:tcW w:w="4770" w:type="dxa"/>
            <w:shd w:val="clear" w:color="auto" w:fill="auto"/>
          </w:tcPr>
          <w:p w:rsidR="0033428C" w:rsidRPr="00650850" w:rsidRDefault="00FE5FE4" w:rsidP="00650850">
            <w:pPr>
              <w:ind w:right="504"/>
              <w:jc w:val="center"/>
              <w:rPr>
                <w:sz w:val="22"/>
                <w:szCs w:val="22"/>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28C" w:rsidTr="00650850">
        <w:tc>
          <w:tcPr>
            <w:tcW w:w="5058" w:type="dxa"/>
            <w:shd w:val="clear" w:color="auto" w:fill="auto"/>
          </w:tcPr>
          <w:p w:rsidR="0033428C" w:rsidRPr="00650850" w:rsidRDefault="00FE5FE4" w:rsidP="00650850">
            <w:pPr>
              <w:ind w:right="504"/>
              <w:jc w:val="center"/>
              <w:rPr>
                <w:sz w:val="22"/>
                <w:szCs w:val="22"/>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 w:type="dxa"/>
            <w:tcBorders>
              <w:top w:val="nil"/>
              <w:bottom w:val="nil"/>
            </w:tcBorders>
            <w:shd w:val="clear" w:color="auto" w:fill="auto"/>
          </w:tcPr>
          <w:p w:rsidR="0033428C" w:rsidRPr="00650850" w:rsidRDefault="0033428C" w:rsidP="00650850">
            <w:pPr>
              <w:ind w:right="504"/>
              <w:jc w:val="center"/>
              <w:rPr>
                <w:sz w:val="22"/>
                <w:szCs w:val="22"/>
              </w:rPr>
            </w:pPr>
          </w:p>
        </w:tc>
        <w:tc>
          <w:tcPr>
            <w:tcW w:w="4770" w:type="dxa"/>
            <w:shd w:val="clear" w:color="auto" w:fill="auto"/>
          </w:tcPr>
          <w:p w:rsidR="0033428C" w:rsidRPr="00650850" w:rsidRDefault="00FE5FE4" w:rsidP="00650850">
            <w:pPr>
              <w:ind w:right="504"/>
              <w:jc w:val="center"/>
              <w:rPr>
                <w:sz w:val="22"/>
                <w:szCs w:val="22"/>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28C" w:rsidTr="00650850">
        <w:tc>
          <w:tcPr>
            <w:tcW w:w="5058" w:type="dxa"/>
            <w:shd w:val="clear" w:color="auto" w:fill="auto"/>
          </w:tcPr>
          <w:p w:rsidR="0033428C" w:rsidRPr="00650850" w:rsidRDefault="00FE5FE4" w:rsidP="00650850">
            <w:pPr>
              <w:ind w:right="504"/>
              <w:jc w:val="center"/>
              <w:rPr>
                <w:sz w:val="22"/>
                <w:szCs w:val="22"/>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 w:type="dxa"/>
            <w:tcBorders>
              <w:top w:val="nil"/>
              <w:bottom w:val="nil"/>
            </w:tcBorders>
            <w:shd w:val="clear" w:color="auto" w:fill="auto"/>
          </w:tcPr>
          <w:p w:rsidR="0033428C" w:rsidRPr="00650850" w:rsidRDefault="0033428C" w:rsidP="00650850">
            <w:pPr>
              <w:ind w:right="504"/>
              <w:jc w:val="center"/>
              <w:rPr>
                <w:sz w:val="22"/>
                <w:szCs w:val="22"/>
              </w:rPr>
            </w:pPr>
          </w:p>
        </w:tc>
        <w:tc>
          <w:tcPr>
            <w:tcW w:w="4770" w:type="dxa"/>
            <w:shd w:val="clear" w:color="auto" w:fill="auto"/>
          </w:tcPr>
          <w:p w:rsidR="0033428C" w:rsidRPr="00650850" w:rsidRDefault="00FE5FE4" w:rsidP="00650850">
            <w:pPr>
              <w:ind w:right="504"/>
              <w:jc w:val="center"/>
              <w:rPr>
                <w:sz w:val="22"/>
                <w:szCs w:val="22"/>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28C" w:rsidTr="00650850">
        <w:tc>
          <w:tcPr>
            <w:tcW w:w="5058" w:type="dxa"/>
            <w:shd w:val="clear" w:color="auto" w:fill="auto"/>
          </w:tcPr>
          <w:p w:rsidR="0033428C" w:rsidRPr="00650850" w:rsidRDefault="0033428C" w:rsidP="00650850">
            <w:pPr>
              <w:ind w:right="504"/>
              <w:jc w:val="center"/>
              <w:rPr>
                <w:sz w:val="22"/>
                <w:szCs w:val="22"/>
              </w:rPr>
            </w:pPr>
          </w:p>
        </w:tc>
        <w:tc>
          <w:tcPr>
            <w:tcW w:w="450" w:type="dxa"/>
            <w:tcBorders>
              <w:top w:val="nil"/>
              <w:bottom w:val="nil"/>
            </w:tcBorders>
            <w:shd w:val="clear" w:color="auto" w:fill="auto"/>
          </w:tcPr>
          <w:p w:rsidR="0033428C" w:rsidRPr="00650850" w:rsidRDefault="0033428C" w:rsidP="00650850">
            <w:pPr>
              <w:ind w:right="504"/>
              <w:jc w:val="center"/>
              <w:rPr>
                <w:sz w:val="22"/>
                <w:szCs w:val="22"/>
              </w:rPr>
            </w:pPr>
          </w:p>
        </w:tc>
        <w:tc>
          <w:tcPr>
            <w:tcW w:w="4770" w:type="dxa"/>
            <w:shd w:val="clear" w:color="auto" w:fill="auto"/>
          </w:tcPr>
          <w:p w:rsidR="0033428C" w:rsidRPr="00650850" w:rsidRDefault="0033428C" w:rsidP="00650850">
            <w:pPr>
              <w:ind w:right="504"/>
              <w:jc w:val="center"/>
              <w:rPr>
                <w:sz w:val="22"/>
                <w:szCs w:val="22"/>
              </w:rPr>
            </w:pPr>
          </w:p>
        </w:tc>
      </w:tr>
    </w:tbl>
    <w:p w:rsidR="0033428C" w:rsidRDefault="0033428C" w:rsidP="0033428C">
      <w:pPr>
        <w:ind w:left="90" w:right="504"/>
        <w:jc w:val="center"/>
        <w:rPr>
          <w:b/>
          <w:sz w:val="22"/>
          <w:szCs w:val="22"/>
          <w:u w:val="single"/>
        </w:rPr>
      </w:pPr>
    </w:p>
    <w:p w:rsidR="0033428C" w:rsidRPr="0033428C" w:rsidRDefault="0033428C" w:rsidP="0033428C">
      <w:pPr>
        <w:ind w:left="90" w:right="504"/>
        <w:jc w:val="center"/>
        <w:rPr>
          <w:b/>
          <w:sz w:val="22"/>
          <w:szCs w:val="22"/>
          <w:u w:val="single"/>
        </w:rPr>
      </w:pPr>
      <w:r w:rsidRPr="0033428C">
        <w:rPr>
          <w:b/>
          <w:sz w:val="22"/>
          <w:szCs w:val="22"/>
          <w:u w:val="single"/>
        </w:rPr>
        <w:t>ORDER APPROVING AGREED CASE MANAGEMENT PLAN</w:t>
      </w:r>
    </w:p>
    <w:p w:rsidR="0033428C" w:rsidRPr="0033428C" w:rsidRDefault="0033428C" w:rsidP="0033428C">
      <w:pPr>
        <w:ind w:left="90" w:right="504"/>
        <w:jc w:val="center"/>
        <w:rPr>
          <w:b/>
          <w:sz w:val="22"/>
          <w:szCs w:val="22"/>
          <w:u w:val="single"/>
        </w:rPr>
      </w:pPr>
    </w:p>
    <w:p w:rsidR="0033428C" w:rsidRPr="0033428C" w:rsidRDefault="0033428C" w:rsidP="0033428C">
      <w:pPr>
        <w:ind w:left="90" w:right="504"/>
        <w:jc w:val="center"/>
        <w:rPr>
          <w:sz w:val="22"/>
          <w:szCs w:val="22"/>
        </w:rPr>
      </w:pPr>
    </w:p>
    <w:tbl>
      <w:tblPr>
        <w:tblW w:w="0" w:type="auto"/>
        <w:tblInd w:w="-90" w:type="dxa"/>
        <w:tblLook w:val="04A0" w:firstRow="1" w:lastRow="0" w:firstColumn="1" w:lastColumn="0" w:noHBand="0" w:noVBand="1"/>
      </w:tblPr>
      <w:tblGrid>
        <w:gridCol w:w="10998"/>
      </w:tblGrid>
      <w:tr w:rsidR="0033428C" w:rsidRPr="0033428C" w:rsidTr="00650850">
        <w:trPr>
          <w:trHeight w:val="296"/>
        </w:trPr>
        <w:tc>
          <w:tcPr>
            <w:tcW w:w="11124" w:type="dxa"/>
            <w:hideMark/>
          </w:tcPr>
          <w:p w:rsidR="0033428C" w:rsidRPr="0033428C" w:rsidRDefault="0033428C" w:rsidP="0033428C">
            <w:pPr>
              <w:spacing w:line="480" w:lineRule="auto"/>
              <w:rPr>
                <w:sz w:val="22"/>
                <w:szCs w:val="22"/>
              </w:rPr>
            </w:pPr>
            <w:r w:rsidRPr="0033428C">
              <w:rPr>
                <w:b/>
                <w:sz w:val="22"/>
                <w:szCs w:val="22"/>
              </w:rPr>
              <w:t>THE COURT</w:t>
            </w:r>
            <w:r w:rsidRPr="0033428C">
              <w:rPr>
                <w:sz w:val="22"/>
                <w:szCs w:val="22"/>
              </w:rPr>
              <w:t xml:space="preserve"> having reviewed the preceding Agreed Case Management Plan and finding it to be satisfactory, it is </w:t>
            </w:r>
          </w:p>
        </w:tc>
      </w:tr>
      <w:tr w:rsidR="0033428C" w:rsidRPr="0033428C" w:rsidTr="00650850">
        <w:trPr>
          <w:trHeight w:val="764"/>
        </w:trPr>
        <w:tc>
          <w:tcPr>
            <w:tcW w:w="11124" w:type="dxa"/>
          </w:tcPr>
          <w:p w:rsidR="0033428C" w:rsidRPr="0033428C" w:rsidRDefault="0033428C" w:rsidP="0033428C">
            <w:pPr>
              <w:spacing w:line="480" w:lineRule="auto"/>
              <w:rPr>
                <w:b/>
                <w:sz w:val="22"/>
                <w:szCs w:val="22"/>
              </w:rPr>
            </w:pPr>
            <w:r w:rsidRPr="0033428C">
              <w:rPr>
                <w:b/>
                <w:sz w:val="22"/>
                <w:szCs w:val="22"/>
              </w:rPr>
              <w:t xml:space="preserve">ORDERED AND ADJUDGED </w:t>
            </w:r>
            <w:r w:rsidRPr="0033428C">
              <w:rPr>
                <w:sz w:val="22"/>
                <w:szCs w:val="22"/>
              </w:rPr>
              <w:t xml:space="preserve">that the Agreed Case management Plan is hereby </w:t>
            </w:r>
            <w:r w:rsidRPr="0033428C">
              <w:rPr>
                <w:b/>
                <w:sz w:val="22"/>
                <w:szCs w:val="22"/>
              </w:rPr>
              <w:t>APPROVED AND ALL PARTIES SHALL ABIDE BY THE TERMS HEREIN.</w:t>
            </w:r>
          </w:p>
          <w:p w:rsidR="0033428C" w:rsidRPr="0033428C" w:rsidRDefault="0033428C" w:rsidP="0033428C">
            <w:pPr>
              <w:spacing w:line="480" w:lineRule="auto"/>
              <w:rPr>
                <w:b/>
                <w:sz w:val="22"/>
                <w:szCs w:val="22"/>
              </w:rPr>
            </w:pPr>
          </w:p>
        </w:tc>
      </w:tr>
      <w:tr w:rsidR="0033428C" w:rsidRPr="0033428C" w:rsidTr="00650850">
        <w:tc>
          <w:tcPr>
            <w:tcW w:w="11124" w:type="dxa"/>
            <w:hideMark/>
          </w:tcPr>
          <w:p w:rsidR="0033428C" w:rsidRPr="0033428C" w:rsidRDefault="0033428C" w:rsidP="006016FB">
            <w:pPr>
              <w:spacing w:line="480" w:lineRule="auto"/>
              <w:rPr>
                <w:sz w:val="22"/>
                <w:szCs w:val="22"/>
              </w:rPr>
            </w:pPr>
            <w:r w:rsidRPr="0033428C">
              <w:rPr>
                <w:b/>
                <w:sz w:val="22"/>
                <w:szCs w:val="22"/>
              </w:rPr>
              <w:t xml:space="preserve">DONE AND ORDERED </w:t>
            </w:r>
            <w:r w:rsidRPr="0033428C">
              <w:rPr>
                <w:sz w:val="22"/>
                <w:szCs w:val="22"/>
              </w:rPr>
              <w:t xml:space="preserve">in Fort Myers, Lee County, Florida on </w:t>
            </w:r>
            <w:r w:rsidR="006016FB" w:rsidRPr="006016FB">
              <w:rPr>
                <w:sz w:val="22"/>
                <w:szCs w:val="22"/>
                <w:u w:val="single"/>
              </w:rPr>
              <w:fldChar w:fldCharType="begin">
                <w:ffData>
                  <w:name w:val="Text39"/>
                  <w:enabled/>
                  <w:calcOnExit w:val="0"/>
                  <w:textInput/>
                </w:ffData>
              </w:fldChar>
            </w:r>
            <w:bookmarkStart w:id="7" w:name="Text39"/>
            <w:r w:rsidR="006016FB" w:rsidRPr="006016FB">
              <w:rPr>
                <w:sz w:val="22"/>
                <w:szCs w:val="22"/>
                <w:u w:val="single"/>
              </w:rPr>
              <w:instrText xml:space="preserve"> FORMTEXT </w:instrText>
            </w:r>
            <w:r w:rsidR="006016FB" w:rsidRPr="006016FB">
              <w:rPr>
                <w:sz w:val="22"/>
                <w:szCs w:val="22"/>
                <w:u w:val="single"/>
              </w:rPr>
            </w:r>
            <w:r w:rsidR="006016FB" w:rsidRPr="006016FB">
              <w:rPr>
                <w:sz w:val="22"/>
                <w:szCs w:val="22"/>
                <w:u w:val="single"/>
              </w:rPr>
              <w:fldChar w:fldCharType="separate"/>
            </w:r>
            <w:r w:rsidR="006016FB" w:rsidRPr="006016FB">
              <w:rPr>
                <w:noProof/>
                <w:sz w:val="22"/>
                <w:szCs w:val="22"/>
                <w:u w:val="single"/>
              </w:rPr>
              <w:t> </w:t>
            </w:r>
            <w:r w:rsidR="006016FB" w:rsidRPr="006016FB">
              <w:rPr>
                <w:noProof/>
                <w:sz w:val="22"/>
                <w:szCs w:val="22"/>
                <w:u w:val="single"/>
              </w:rPr>
              <w:t> </w:t>
            </w:r>
            <w:r w:rsidR="006016FB" w:rsidRPr="006016FB">
              <w:rPr>
                <w:noProof/>
                <w:sz w:val="22"/>
                <w:szCs w:val="22"/>
                <w:u w:val="single"/>
              </w:rPr>
              <w:t> </w:t>
            </w:r>
            <w:r w:rsidR="006016FB" w:rsidRPr="006016FB">
              <w:rPr>
                <w:noProof/>
                <w:sz w:val="22"/>
                <w:szCs w:val="22"/>
                <w:u w:val="single"/>
              </w:rPr>
              <w:t> </w:t>
            </w:r>
            <w:r w:rsidR="006016FB" w:rsidRPr="006016FB">
              <w:rPr>
                <w:noProof/>
                <w:sz w:val="22"/>
                <w:szCs w:val="22"/>
                <w:u w:val="single"/>
              </w:rPr>
              <w:t> </w:t>
            </w:r>
            <w:r w:rsidR="006016FB" w:rsidRPr="006016FB">
              <w:rPr>
                <w:sz w:val="22"/>
                <w:szCs w:val="22"/>
                <w:u w:val="single"/>
              </w:rPr>
              <w:fldChar w:fldCharType="end"/>
            </w:r>
            <w:bookmarkEnd w:id="7"/>
            <w:r w:rsidRPr="0033428C">
              <w:rPr>
                <w:sz w:val="22"/>
                <w:szCs w:val="22"/>
              </w:rPr>
              <w:t>.</w:t>
            </w:r>
          </w:p>
        </w:tc>
      </w:tr>
    </w:tbl>
    <w:p w:rsidR="0033428C" w:rsidRPr="0033428C" w:rsidRDefault="0033428C" w:rsidP="0033428C">
      <w:pPr>
        <w:ind w:left="450" w:right="504"/>
        <w:jc w:val="right"/>
        <w:rPr>
          <w:sz w:val="22"/>
          <w:szCs w:val="22"/>
        </w:rPr>
      </w:pPr>
    </w:p>
    <w:p w:rsidR="0033428C" w:rsidRPr="0033428C" w:rsidRDefault="0033428C" w:rsidP="0033428C">
      <w:pPr>
        <w:ind w:left="450" w:right="504"/>
        <w:jc w:val="right"/>
        <w:rPr>
          <w:sz w:val="22"/>
          <w:szCs w:val="22"/>
        </w:rPr>
      </w:pPr>
    </w:p>
    <w:tbl>
      <w:tblPr>
        <w:tblW w:w="3690" w:type="dxa"/>
        <w:tblInd w:w="7128" w:type="dxa"/>
        <w:tblBorders>
          <w:insideH w:val="single" w:sz="4" w:space="0" w:color="auto"/>
        </w:tblBorders>
        <w:tblLook w:val="04A0" w:firstRow="1" w:lastRow="0" w:firstColumn="1" w:lastColumn="0" w:noHBand="0" w:noVBand="1"/>
      </w:tblPr>
      <w:tblGrid>
        <w:gridCol w:w="1080"/>
        <w:gridCol w:w="2610"/>
      </w:tblGrid>
      <w:tr w:rsidR="0033428C" w:rsidRPr="0033428C" w:rsidTr="00650850">
        <w:tc>
          <w:tcPr>
            <w:tcW w:w="3690" w:type="dxa"/>
            <w:gridSpan w:val="2"/>
            <w:tcBorders>
              <w:top w:val="nil"/>
              <w:left w:val="nil"/>
              <w:bottom w:val="single" w:sz="4" w:space="0" w:color="auto"/>
              <w:right w:val="nil"/>
            </w:tcBorders>
          </w:tcPr>
          <w:p w:rsidR="0033428C" w:rsidRPr="0033428C" w:rsidRDefault="0033428C" w:rsidP="0033428C">
            <w:pPr>
              <w:jc w:val="right"/>
              <w:rPr>
                <w:sz w:val="22"/>
                <w:szCs w:val="22"/>
              </w:rPr>
            </w:pPr>
          </w:p>
        </w:tc>
      </w:tr>
      <w:tr w:rsidR="0033428C" w:rsidRPr="0033428C" w:rsidTr="0033428C">
        <w:tc>
          <w:tcPr>
            <w:tcW w:w="1080" w:type="dxa"/>
            <w:tcBorders>
              <w:top w:val="single" w:sz="4" w:space="0" w:color="auto"/>
              <w:left w:val="nil"/>
              <w:bottom w:val="nil"/>
              <w:right w:val="nil"/>
            </w:tcBorders>
            <w:hideMark/>
          </w:tcPr>
          <w:p w:rsidR="0033428C" w:rsidRPr="006016FB" w:rsidRDefault="0033428C" w:rsidP="0033428C">
            <w:pPr>
              <w:jc w:val="right"/>
              <w:rPr>
                <w:b/>
                <w:sz w:val="22"/>
                <w:szCs w:val="22"/>
              </w:rPr>
            </w:pPr>
            <w:r w:rsidRPr="006016FB">
              <w:rPr>
                <w:b/>
                <w:sz w:val="22"/>
                <w:szCs w:val="22"/>
              </w:rPr>
              <w:t>Hon.</w:t>
            </w:r>
          </w:p>
        </w:tc>
        <w:tc>
          <w:tcPr>
            <w:tcW w:w="2610" w:type="dxa"/>
            <w:tcBorders>
              <w:top w:val="single" w:sz="4" w:space="0" w:color="auto"/>
              <w:left w:val="nil"/>
              <w:bottom w:val="nil"/>
              <w:right w:val="nil"/>
            </w:tcBorders>
            <w:hideMark/>
          </w:tcPr>
          <w:p w:rsidR="0033428C" w:rsidRPr="006016FB" w:rsidRDefault="006016FB" w:rsidP="0033428C">
            <w:pPr>
              <w:rPr>
                <w:b/>
                <w:sz w:val="22"/>
                <w:szCs w:val="22"/>
              </w:rPr>
            </w:pPr>
            <w:r w:rsidRPr="006016FB">
              <w:rPr>
                <w:b/>
                <w:sz w:val="22"/>
                <w:szCs w:val="22"/>
              </w:rPr>
              <w:fldChar w:fldCharType="begin">
                <w:ffData>
                  <w:name w:val="Text35"/>
                  <w:enabled/>
                  <w:calcOnExit w:val="0"/>
                  <w:textInput/>
                </w:ffData>
              </w:fldChar>
            </w:r>
            <w:bookmarkStart w:id="8" w:name="Text35"/>
            <w:r w:rsidRPr="006016FB">
              <w:rPr>
                <w:b/>
                <w:sz w:val="22"/>
                <w:szCs w:val="22"/>
              </w:rPr>
              <w:instrText xml:space="preserve"> FORMTEXT </w:instrText>
            </w:r>
            <w:r w:rsidRPr="006016FB">
              <w:rPr>
                <w:b/>
                <w:sz w:val="22"/>
                <w:szCs w:val="22"/>
              </w:rPr>
            </w:r>
            <w:r w:rsidRPr="006016FB">
              <w:rPr>
                <w:b/>
                <w:sz w:val="22"/>
                <w:szCs w:val="22"/>
              </w:rPr>
              <w:fldChar w:fldCharType="separate"/>
            </w:r>
            <w:r w:rsidRPr="006016FB">
              <w:rPr>
                <w:b/>
                <w:noProof/>
                <w:sz w:val="22"/>
                <w:szCs w:val="22"/>
              </w:rPr>
              <w:t> </w:t>
            </w:r>
            <w:r w:rsidRPr="006016FB">
              <w:rPr>
                <w:b/>
                <w:noProof/>
                <w:sz w:val="22"/>
                <w:szCs w:val="22"/>
              </w:rPr>
              <w:t> </w:t>
            </w:r>
            <w:r w:rsidRPr="006016FB">
              <w:rPr>
                <w:b/>
                <w:noProof/>
                <w:sz w:val="22"/>
                <w:szCs w:val="22"/>
              </w:rPr>
              <w:t> </w:t>
            </w:r>
            <w:r w:rsidRPr="006016FB">
              <w:rPr>
                <w:b/>
                <w:noProof/>
                <w:sz w:val="22"/>
                <w:szCs w:val="22"/>
              </w:rPr>
              <w:t> </w:t>
            </w:r>
            <w:r w:rsidRPr="006016FB">
              <w:rPr>
                <w:b/>
                <w:noProof/>
                <w:sz w:val="22"/>
                <w:szCs w:val="22"/>
              </w:rPr>
              <w:t> </w:t>
            </w:r>
            <w:r w:rsidRPr="006016FB">
              <w:rPr>
                <w:b/>
                <w:sz w:val="22"/>
                <w:szCs w:val="22"/>
              </w:rPr>
              <w:fldChar w:fldCharType="end"/>
            </w:r>
            <w:bookmarkEnd w:id="8"/>
          </w:p>
        </w:tc>
      </w:tr>
      <w:tr w:rsidR="0033428C" w:rsidRPr="0033428C" w:rsidTr="0033428C">
        <w:tc>
          <w:tcPr>
            <w:tcW w:w="3690" w:type="dxa"/>
            <w:gridSpan w:val="2"/>
            <w:tcBorders>
              <w:top w:val="nil"/>
              <w:bottom w:val="nil"/>
            </w:tcBorders>
            <w:hideMark/>
          </w:tcPr>
          <w:p w:rsidR="0033428C" w:rsidRPr="0033428C" w:rsidRDefault="0033428C" w:rsidP="0033428C">
            <w:pPr>
              <w:jc w:val="center"/>
              <w:rPr>
                <w:sz w:val="22"/>
                <w:szCs w:val="22"/>
              </w:rPr>
            </w:pPr>
            <w:r w:rsidRPr="0033428C">
              <w:rPr>
                <w:sz w:val="22"/>
                <w:szCs w:val="22"/>
              </w:rPr>
              <w:t>Circuit Judge</w:t>
            </w:r>
          </w:p>
        </w:tc>
      </w:tr>
    </w:tbl>
    <w:p w:rsidR="0033428C" w:rsidRDefault="0033428C" w:rsidP="0033428C">
      <w:pPr>
        <w:ind w:left="-90" w:right="648"/>
        <w:rPr>
          <w:i/>
          <w:sz w:val="22"/>
          <w:szCs w:val="22"/>
        </w:rPr>
      </w:pPr>
    </w:p>
    <w:p w:rsidR="0033428C" w:rsidRDefault="0033428C" w:rsidP="0033428C">
      <w:pPr>
        <w:ind w:left="-90" w:right="648"/>
        <w:rPr>
          <w:i/>
          <w:sz w:val="22"/>
          <w:szCs w:val="22"/>
        </w:rPr>
      </w:pPr>
    </w:p>
    <w:p w:rsidR="0033428C" w:rsidRPr="0033428C" w:rsidRDefault="0033428C" w:rsidP="0033428C">
      <w:pPr>
        <w:ind w:left="-90" w:right="648"/>
        <w:rPr>
          <w:i/>
          <w:sz w:val="22"/>
          <w:szCs w:val="22"/>
        </w:rPr>
      </w:pPr>
    </w:p>
    <w:p w:rsidR="0033428C" w:rsidRPr="0033428C" w:rsidRDefault="0033428C" w:rsidP="0033428C">
      <w:pPr>
        <w:ind w:right="468"/>
        <w:jc w:val="center"/>
        <w:rPr>
          <w:b/>
          <w:bCs/>
          <w:sz w:val="22"/>
          <w:szCs w:val="22"/>
        </w:rPr>
      </w:pPr>
      <w:r w:rsidRPr="0033428C">
        <w:rPr>
          <w:b/>
          <w:bCs/>
          <w:u w:val="single"/>
        </w:rPr>
        <w:t>CERTIFICATE OF SERVICE</w:t>
      </w:r>
    </w:p>
    <w:p w:rsidR="0033428C" w:rsidRPr="0033428C" w:rsidRDefault="0033428C" w:rsidP="0033428C">
      <w:pPr>
        <w:ind w:right="468"/>
      </w:pPr>
    </w:p>
    <w:p w:rsidR="0033428C" w:rsidRPr="0033428C" w:rsidRDefault="0033428C" w:rsidP="0033428C">
      <w:pPr>
        <w:ind w:right="468"/>
        <w:jc w:val="both"/>
      </w:pPr>
      <w:r w:rsidRPr="0033428C">
        <w:t xml:space="preserve">Pursuant to Rule 1.080 of the Florida Rules of Civil Procedure, conformed copies have been mailed this </w:t>
      </w:r>
      <w:r w:rsidR="006016FB">
        <w:rPr>
          <w:u w:val="single"/>
        </w:rPr>
        <w:fldChar w:fldCharType="begin">
          <w:ffData>
            <w:name w:val="Text38"/>
            <w:enabled/>
            <w:calcOnExit w:val="0"/>
            <w:textInput/>
          </w:ffData>
        </w:fldChar>
      </w:r>
      <w:bookmarkStart w:id="9" w:name="Text38"/>
      <w:r w:rsidR="006016FB">
        <w:rPr>
          <w:u w:val="single"/>
        </w:rPr>
        <w:instrText xml:space="preserve"> FORMTEXT </w:instrText>
      </w:r>
      <w:r w:rsidR="006016FB">
        <w:rPr>
          <w:u w:val="single"/>
        </w:rPr>
      </w:r>
      <w:r w:rsidR="006016FB">
        <w:rPr>
          <w:u w:val="single"/>
        </w:rPr>
        <w:fldChar w:fldCharType="separate"/>
      </w:r>
      <w:r w:rsidR="006016FB">
        <w:rPr>
          <w:noProof/>
          <w:u w:val="single"/>
        </w:rPr>
        <w:t> </w:t>
      </w:r>
      <w:r w:rsidR="006016FB">
        <w:rPr>
          <w:noProof/>
          <w:u w:val="single"/>
        </w:rPr>
        <w:t> </w:t>
      </w:r>
      <w:r w:rsidR="006016FB">
        <w:rPr>
          <w:noProof/>
          <w:u w:val="single"/>
        </w:rPr>
        <w:t> </w:t>
      </w:r>
      <w:r w:rsidR="006016FB">
        <w:rPr>
          <w:noProof/>
          <w:u w:val="single"/>
        </w:rPr>
        <w:t> </w:t>
      </w:r>
      <w:r w:rsidR="006016FB">
        <w:rPr>
          <w:noProof/>
          <w:u w:val="single"/>
        </w:rPr>
        <w:t> </w:t>
      </w:r>
      <w:r w:rsidR="006016FB">
        <w:rPr>
          <w:u w:val="single"/>
        </w:rPr>
        <w:fldChar w:fldCharType="end"/>
      </w:r>
      <w:bookmarkEnd w:id="9"/>
      <w:r w:rsidRPr="0033428C">
        <w:t xml:space="preserve"> day of</w:t>
      </w:r>
      <w:r w:rsidR="006016FB">
        <w:t xml:space="preserve"> </w:t>
      </w:r>
      <w:r w:rsidRPr="0033428C">
        <w:t xml:space="preserve"> </w:t>
      </w:r>
      <w:r w:rsidR="006016FB">
        <w:rPr>
          <w:u w:val="single"/>
        </w:rPr>
        <w:fldChar w:fldCharType="begin">
          <w:ffData>
            <w:name w:val="Text36"/>
            <w:enabled/>
            <w:calcOnExit w:val="0"/>
            <w:textInput/>
          </w:ffData>
        </w:fldChar>
      </w:r>
      <w:bookmarkStart w:id="10" w:name="Text36"/>
      <w:r w:rsidR="006016FB">
        <w:rPr>
          <w:u w:val="single"/>
        </w:rPr>
        <w:instrText xml:space="preserve"> FORMTEXT </w:instrText>
      </w:r>
      <w:r w:rsidR="006016FB">
        <w:rPr>
          <w:u w:val="single"/>
        </w:rPr>
      </w:r>
      <w:r w:rsidR="006016FB">
        <w:rPr>
          <w:u w:val="single"/>
        </w:rPr>
        <w:fldChar w:fldCharType="separate"/>
      </w:r>
      <w:r w:rsidR="006016FB">
        <w:rPr>
          <w:noProof/>
          <w:u w:val="single"/>
        </w:rPr>
        <w:t> </w:t>
      </w:r>
      <w:r w:rsidR="006016FB">
        <w:rPr>
          <w:noProof/>
          <w:u w:val="single"/>
        </w:rPr>
        <w:t> </w:t>
      </w:r>
      <w:r w:rsidR="006016FB">
        <w:rPr>
          <w:noProof/>
          <w:u w:val="single"/>
        </w:rPr>
        <w:t> </w:t>
      </w:r>
      <w:r w:rsidR="006016FB">
        <w:rPr>
          <w:noProof/>
          <w:u w:val="single"/>
        </w:rPr>
        <w:t> </w:t>
      </w:r>
      <w:r w:rsidR="006016FB">
        <w:rPr>
          <w:noProof/>
          <w:u w:val="single"/>
        </w:rPr>
        <w:t> </w:t>
      </w:r>
      <w:r w:rsidR="006016FB">
        <w:rPr>
          <w:u w:val="single"/>
        </w:rPr>
        <w:fldChar w:fldCharType="end"/>
      </w:r>
      <w:bookmarkEnd w:id="10"/>
      <w:r w:rsidR="006016FB">
        <w:t xml:space="preserve"> t</w:t>
      </w:r>
      <w:r w:rsidRPr="0033428C">
        <w:t>o the following:</w:t>
      </w:r>
    </w:p>
    <w:p w:rsidR="0033428C" w:rsidRPr="0033428C" w:rsidRDefault="0033428C" w:rsidP="0033428C">
      <w:pPr>
        <w:ind w:right="468"/>
        <w:jc w:val="both"/>
      </w:pPr>
    </w:p>
    <w:p w:rsidR="00B672E6" w:rsidRPr="0033428C" w:rsidRDefault="00B672E6" w:rsidP="00B672E6">
      <w:pPr>
        <w:ind w:left="-90" w:right="648"/>
        <w:rPr>
          <w:i/>
          <w:sz w:val="22"/>
          <w:szCs w:val="22"/>
        </w:rPr>
      </w:pPr>
      <w:r w:rsidRPr="0033428C">
        <w:rPr>
          <w:i/>
          <w:sz w:val="22"/>
          <w:szCs w:val="22"/>
        </w:rPr>
        <w:fldChar w:fldCharType="begin">
          <w:ffData>
            <w:name w:val="Text31"/>
            <w:enabled/>
            <w:calcOnExit w:val="0"/>
            <w:textInput/>
          </w:ffData>
        </w:fldChar>
      </w:r>
      <w:r w:rsidRPr="0033428C">
        <w:rPr>
          <w:i/>
          <w:sz w:val="22"/>
          <w:szCs w:val="22"/>
        </w:rPr>
        <w:instrText xml:space="preserve"> FORMTEXT </w:instrText>
      </w:r>
      <w:r w:rsidRPr="0033428C">
        <w:rPr>
          <w:i/>
          <w:sz w:val="22"/>
          <w:szCs w:val="22"/>
        </w:rPr>
      </w:r>
      <w:r w:rsidRPr="0033428C">
        <w:rPr>
          <w:i/>
          <w:sz w:val="22"/>
          <w:szCs w:val="22"/>
        </w:rPr>
        <w:fldChar w:fldCharType="separate"/>
      </w:r>
      <w:r w:rsidRPr="0033428C">
        <w:rPr>
          <w:i/>
          <w:noProof/>
          <w:sz w:val="22"/>
          <w:szCs w:val="22"/>
        </w:rPr>
        <w:t> </w:t>
      </w:r>
      <w:r w:rsidRPr="0033428C">
        <w:rPr>
          <w:i/>
          <w:noProof/>
          <w:sz w:val="22"/>
          <w:szCs w:val="22"/>
        </w:rPr>
        <w:t> </w:t>
      </w:r>
      <w:r w:rsidRPr="0033428C">
        <w:rPr>
          <w:i/>
          <w:noProof/>
          <w:sz w:val="22"/>
          <w:szCs w:val="22"/>
        </w:rPr>
        <w:t> </w:t>
      </w:r>
      <w:r w:rsidRPr="0033428C">
        <w:rPr>
          <w:i/>
          <w:noProof/>
          <w:sz w:val="22"/>
          <w:szCs w:val="22"/>
        </w:rPr>
        <w:t> </w:t>
      </w:r>
      <w:r w:rsidRPr="0033428C">
        <w:rPr>
          <w:i/>
          <w:noProof/>
          <w:sz w:val="22"/>
          <w:szCs w:val="22"/>
        </w:rPr>
        <w:t> </w:t>
      </w:r>
      <w:r w:rsidRPr="0033428C">
        <w:rPr>
          <w:i/>
          <w:sz w:val="22"/>
          <w:szCs w:val="22"/>
        </w:rPr>
        <w:fldChar w:fldCharType="end"/>
      </w:r>
    </w:p>
    <w:p w:rsidR="0033428C" w:rsidRPr="0033428C" w:rsidRDefault="0033428C" w:rsidP="0033428C">
      <w:pPr>
        <w:ind w:right="468"/>
        <w:jc w:val="both"/>
        <w:rPr>
          <w:color w:val="000080"/>
        </w:rPr>
      </w:pPr>
    </w:p>
    <w:tbl>
      <w:tblPr>
        <w:tblW w:w="0" w:type="auto"/>
        <w:tblInd w:w="6408" w:type="dxa"/>
        <w:tblLook w:val="04A0" w:firstRow="1" w:lastRow="0" w:firstColumn="1" w:lastColumn="0" w:noHBand="0" w:noVBand="1"/>
      </w:tblPr>
      <w:tblGrid>
        <w:gridCol w:w="720"/>
        <w:gridCol w:w="3690"/>
      </w:tblGrid>
      <w:tr w:rsidR="0033428C" w:rsidRPr="0033428C" w:rsidTr="00F80399">
        <w:tc>
          <w:tcPr>
            <w:tcW w:w="720" w:type="dxa"/>
            <w:vMerge w:val="restart"/>
            <w:vAlign w:val="center"/>
            <w:hideMark/>
          </w:tcPr>
          <w:p w:rsidR="0033428C" w:rsidRPr="0033428C" w:rsidRDefault="0033428C" w:rsidP="0033428C">
            <w:pPr>
              <w:jc w:val="center"/>
            </w:pPr>
            <w:r w:rsidRPr="0033428C">
              <w:t>By:</w:t>
            </w:r>
          </w:p>
        </w:tc>
        <w:tc>
          <w:tcPr>
            <w:tcW w:w="3690" w:type="dxa"/>
            <w:tcBorders>
              <w:top w:val="nil"/>
              <w:left w:val="nil"/>
              <w:bottom w:val="single" w:sz="4" w:space="0" w:color="auto"/>
              <w:right w:val="nil"/>
            </w:tcBorders>
          </w:tcPr>
          <w:p w:rsidR="0033428C" w:rsidRPr="0033428C" w:rsidRDefault="006016FB" w:rsidP="0033428C">
            <w:pPr>
              <w:jc w:val="center"/>
            </w:pPr>
            <w:r>
              <w:fldChar w:fldCharType="begin">
                <w:ffData>
                  <w:name w:val="Text37"/>
                  <w:enabled/>
                  <w:calcOnExit w:val="0"/>
                  <w:textInput/>
                </w:ffData>
              </w:fldChar>
            </w:r>
            <w:bookmarkStart w:id="1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3428C" w:rsidRPr="0033428C" w:rsidTr="00F80399">
        <w:tc>
          <w:tcPr>
            <w:tcW w:w="720" w:type="dxa"/>
            <w:vMerge/>
            <w:vAlign w:val="center"/>
            <w:hideMark/>
          </w:tcPr>
          <w:p w:rsidR="0033428C" w:rsidRPr="0033428C" w:rsidRDefault="0033428C" w:rsidP="0033428C"/>
        </w:tc>
        <w:tc>
          <w:tcPr>
            <w:tcW w:w="3690" w:type="dxa"/>
            <w:tcBorders>
              <w:top w:val="single" w:sz="4" w:space="0" w:color="auto"/>
              <w:left w:val="nil"/>
              <w:bottom w:val="nil"/>
              <w:right w:val="nil"/>
            </w:tcBorders>
            <w:hideMark/>
          </w:tcPr>
          <w:p w:rsidR="0033428C" w:rsidRPr="0033428C" w:rsidRDefault="0033428C" w:rsidP="0033428C">
            <w:pPr>
              <w:jc w:val="center"/>
            </w:pPr>
            <w:r w:rsidRPr="0033428C">
              <w:t xml:space="preserve">  Judicial Assistant</w:t>
            </w:r>
          </w:p>
        </w:tc>
      </w:tr>
    </w:tbl>
    <w:p w:rsidR="002769C8" w:rsidRPr="0033428C" w:rsidRDefault="002769C8" w:rsidP="0033428C"/>
    <w:sectPr w:rsidR="002769C8" w:rsidRPr="0033428C" w:rsidSect="00153950">
      <w:pgSz w:w="12240" w:h="15840"/>
      <w:pgMar w:top="720" w:right="432" w:bottom="63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2C1" w:rsidRDefault="00A442C1">
      <w:r>
        <w:separator/>
      </w:r>
    </w:p>
  </w:endnote>
  <w:endnote w:type="continuationSeparator" w:id="0">
    <w:p w:rsidR="00A442C1" w:rsidRDefault="00A4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2C1" w:rsidRDefault="00A442C1">
      <w:r>
        <w:separator/>
      </w:r>
    </w:p>
  </w:footnote>
  <w:footnote w:type="continuationSeparator" w:id="0">
    <w:p w:rsidR="00A442C1" w:rsidRDefault="00A442C1">
      <w:r>
        <w:continuationSeparator/>
      </w:r>
    </w:p>
  </w:footnote>
  <w:footnote w:id="1">
    <w:p w:rsidR="006016FB" w:rsidRDefault="006016FB" w:rsidP="0033428C">
      <w:pPr>
        <w:pStyle w:val="FootnoteText"/>
      </w:pPr>
      <w:r>
        <w:rPr>
          <w:rStyle w:val="FootnoteReference"/>
        </w:rPr>
        <w:footnoteRef/>
      </w:r>
      <w:r>
        <w:t xml:space="preserve"> Case disposition times for all Case Tracks have been established in accordance with Florida Rule of Judicial Administration 2.250(a</w:t>
      </w:r>
      <w:proofErr w:type="gramStart"/>
      <w:r>
        <w:t>)(</w:t>
      </w:r>
      <w:proofErr w:type="gramEnd"/>
      <w:r>
        <w:t>1)(B).  Although Standard and Complex Track cases may or may not be resolved with a jury trial, it is expected that Expedited Track cases will be resolved without a jury trial.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3D4"/>
    <w:rsid w:val="000008B2"/>
    <w:rsid w:val="0000568B"/>
    <w:rsid w:val="000061AA"/>
    <w:rsid w:val="000101AA"/>
    <w:rsid w:val="00010424"/>
    <w:rsid w:val="00011D9A"/>
    <w:rsid w:val="00013EE2"/>
    <w:rsid w:val="000236F4"/>
    <w:rsid w:val="0002557A"/>
    <w:rsid w:val="000266E6"/>
    <w:rsid w:val="00032577"/>
    <w:rsid w:val="000344F0"/>
    <w:rsid w:val="00036197"/>
    <w:rsid w:val="00037434"/>
    <w:rsid w:val="000401A0"/>
    <w:rsid w:val="000405CE"/>
    <w:rsid w:val="00044AF7"/>
    <w:rsid w:val="00046292"/>
    <w:rsid w:val="00050520"/>
    <w:rsid w:val="00050C8D"/>
    <w:rsid w:val="000521AE"/>
    <w:rsid w:val="00054732"/>
    <w:rsid w:val="00054D83"/>
    <w:rsid w:val="00056D8D"/>
    <w:rsid w:val="000629D9"/>
    <w:rsid w:val="000651B3"/>
    <w:rsid w:val="00076CB6"/>
    <w:rsid w:val="00077F11"/>
    <w:rsid w:val="00083A14"/>
    <w:rsid w:val="00083D7A"/>
    <w:rsid w:val="000843C2"/>
    <w:rsid w:val="00087A03"/>
    <w:rsid w:val="000902F7"/>
    <w:rsid w:val="00092269"/>
    <w:rsid w:val="00094471"/>
    <w:rsid w:val="000A2AD7"/>
    <w:rsid w:val="000B4146"/>
    <w:rsid w:val="000B68EC"/>
    <w:rsid w:val="000C17D4"/>
    <w:rsid w:val="000C5EEA"/>
    <w:rsid w:val="000D319E"/>
    <w:rsid w:val="000D606C"/>
    <w:rsid w:val="000D7F80"/>
    <w:rsid w:val="000E03DD"/>
    <w:rsid w:val="000E2576"/>
    <w:rsid w:val="000E2F13"/>
    <w:rsid w:val="000E3409"/>
    <w:rsid w:val="000E45F3"/>
    <w:rsid w:val="000E5276"/>
    <w:rsid w:val="000E6502"/>
    <w:rsid w:val="000E6E32"/>
    <w:rsid w:val="000E6E73"/>
    <w:rsid w:val="000F1C47"/>
    <w:rsid w:val="000F6FE9"/>
    <w:rsid w:val="00101EB5"/>
    <w:rsid w:val="00102CD5"/>
    <w:rsid w:val="00105714"/>
    <w:rsid w:val="00105EE9"/>
    <w:rsid w:val="00112207"/>
    <w:rsid w:val="00120A0F"/>
    <w:rsid w:val="00124313"/>
    <w:rsid w:val="00124A56"/>
    <w:rsid w:val="00125ED5"/>
    <w:rsid w:val="00133235"/>
    <w:rsid w:val="0014406B"/>
    <w:rsid w:val="00145D8A"/>
    <w:rsid w:val="001513FC"/>
    <w:rsid w:val="00153950"/>
    <w:rsid w:val="00163890"/>
    <w:rsid w:val="00164F85"/>
    <w:rsid w:val="00180669"/>
    <w:rsid w:val="00182E2D"/>
    <w:rsid w:val="0019467B"/>
    <w:rsid w:val="001A262C"/>
    <w:rsid w:val="001A2AE1"/>
    <w:rsid w:val="001A5C39"/>
    <w:rsid w:val="001A6233"/>
    <w:rsid w:val="001A7606"/>
    <w:rsid w:val="001A782D"/>
    <w:rsid w:val="001B567D"/>
    <w:rsid w:val="001B57ED"/>
    <w:rsid w:val="001C0774"/>
    <w:rsid w:val="001C1358"/>
    <w:rsid w:val="001C48A9"/>
    <w:rsid w:val="001C6C29"/>
    <w:rsid w:val="001D39DF"/>
    <w:rsid w:val="001D54B6"/>
    <w:rsid w:val="001E3810"/>
    <w:rsid w:val="001F19D7"/>
    <w:rsid w:val="001F2BB7"/>
    <w:rsid w:val="001F3D13"/>
    <w:rsid w:val="001F50BD"/>
    <w:rsid w:val="001F5991"/>
    <w:rsid w:val="001F7BC0"/>
    <w:rsid w:val="00200597"/>
    <w:rsid w:val="00202A79"/>
    <w:rsid w:val="00202E4F"/>
    <w:rsid w:val="0020325F"/>
    <w:rsid w:val="002107D4"/>
    <w:rsid w:val="0021292D"/>
    <w:rsid w:val="00217C76"/>
    <w:rsid w:val="00222FCF"/>
    <w:rsid w:val="0022615F"/>
    <w:rsid w:val="002307D6"/>
    <w:rsid w:val="00231296"/>
    <w:rsid w:val="00233EE5"/>
    <w:rsid w:val="0023520B"/>
    <w:rsid w:val="00236A5D"/>
    <w:rsid w:val="00240879"/>
    <w:rsid w:val="00240AAF"/>
    <w:rsid w:val="00241E6F"/>
    <w:rsid w:val="00245026"/>
    <w:rsid w:val="002544FA"/>
    <w:rsid w:val="00265BB4"/>
    <w:rsid w:val="00266BCB"/>
    <w:rsid w:val="00267F89"/>
    <w:rsid w:val="002769C8"/>
    <w:rsid w:val="002847AA"/>
    <w:rsid w:val="00284FB9"/>
    <w:rsid w:val="002906F2"/>
    <w:rsid w:val="0029174D"/>
    <w:rsid w:val="00292613"/>
    <w:rsid w:val="00293805"/>
    <w:rsid w:val="00297E9F"/>
    <w:rsid w:val="002A2A20"/>
    <w:rsid w:val="002A55B3"/>
    <w:rsid w:val="002A5612"/>
    <w:rsid w:val="002A7FAE"/>
    <w:rsid w:val="002B001B"/>
    <w:rsid w:val="002B155A"/>
    <w:rsid w:val="002B2423"/>
    <w:rsid w:val="002B7A13"/>
    <w:rsid w:val="002C1073"/>
    <w:rsid w:val="002C60D9"/>
    <w:rsid w:val="002C7A7F"/>
    <w:rsid w:val="002C7EEE"/>
    <w:rsid w:val="002D2821"/>
    <w:rsid w:val="002D55D0"/>
    <w:rsid w:val="002D6033"/>
    <w:rsid w:val="002D6943"/>
    <w:rsid w:val="002D6CC1"/>
    <w:rsid w:val="002D7EFC"/>
    <w:rsid w:val="002E0446"/>
    <w:rsid w:val="002E0B74"/>
    <w:rsid w:val="002E3095"/>
    <w:rsid w:val="002F09CF"/>
    <w:rsid w:val="002F19CE"/>
    <w:rsid w:val="002F263E"/>
    <w:rsid w:val="002F5531"/>
    <w:rsid w:val="003043E5"/>
    <w:rsid w:val="00304424"/>
    <w:rsid w:val="003064B9"/>
    <w:rsid w:val="0031214D"/>
    <w:rsid w:val="00312270"/>
    <w:rsid w:val="00314429"/>
    <w:rsid w:val="00316699"/>
    <w:rsid w:val="00316F42"/>
    <w:rsid w:val="0032281E"/>
    <w:rsid w:val="00322E29"/>
    <w:rsid w:val="00332ED0"/>
    <w:rsid w:val="00333D3C"/>
    <w:rsid w:val="0033428C"/>
    <w:rsid w:val="0033606C"/>
    <w:rsid w:val="00342882"/>
    <w:rsid w:val="00342F82"/>
    <w:rsid w:val="00355D20"/>
    <w:rsid w:val="00362E4A"/>
    <w:rsid w:val="00363349"/>
    <w:rsid w:val="00371BA0"/>
    <w:rsid w:val="003813D2"/>
    <w:rsid w:val="00382942"/>
    <w:rsid w:val="003845B2"/>
    <w:rsid w:val="00393884"/>
    <w:rsid w:val="003A4893"/>
    <w:rsid w:val="003A55F6"/>
    <w:rsid w:val="003A6C3B"/>
    <w:rsid w:val="003A6EF5"/>
    <w:rsid w:val="003B05AE"/>
    <w:rsid w:val="003B2CA8"/>
    <w:rsid w:val="003B461B"/>
    <w:rsid w:val="003B4640"/>
    <w:rsid w:val="003B6F4D"/>
    <w:rsid w:val="003B738F"/>
    <w:rsid w:val="003B7BB8"/>
    <w:rsid w:val="003C1BA1"/>
    <w:rsid w:val="003D0BA8"/>
    <w:rsid w:val="003D17A5"/>
    <w:rsid w:val="003D3216"/>
    <w:rsid w:val="003E3ADA"/>
    <w:rsid w:val="003E3D79"/>
    <w:rsid w:val="003E4B5F"/>
    <w:rsid w:val="003E7C85"/>
    <w:rsid w:val="003F532A"/>
    <w:rsid w:val="003F649A"/>
    <w:rsid w:val="00403A7F"/>
    <w:rsid w:val="00411D5B"/>
    <w:rsid w:val="00412375"/>
    <w:rsid w:val="00416BC7"/>
    <w:rsid w:val="004177F4"/>
    <w:rsid w:val="00425A83"/>
    <w:rsid w:val="00427D03"/>
    <w:rsid w:val="004424BA"/>
    <w:rsid w:val="00444320"/>
    <w:rsid w:val="00446C83"/>
    <w:rsid w:val="004511C7"/>
    <w:rsid w:val="00456DD8"/>
    <w:rsid w:val="00461A87"/>
    <w:rsid w:val="00462F5C"/>
    <w:rsid w:val="00463BB4"/>
    <w:rsid w:val="0047399C"/>
    <w:rsid w:val="00476EC1"/>
    <w:rsid w:val="00480C8B"/>
    <w:rsid w:val="00483292"/>
    <w:rsid w:val="0048483E"/>
    <w:rsid w:val="004A251D"/>
    <w:rsid w:val="004A3F29"/>
    <w:rsid w:val="004B53C6"/>
    <w:rsid w:val="004B625D"/>
    <w:rsid w:val="004C5DDF"/>
    <w:rsid w:val="004C5F6D"/>
    <w:rsid w:val="004C6BF9"/>
    <w:rsid w:val="004D5C3C"/>
    <w:rsid w:val="004D6755"/>
    <w:rsid w:val="004E1CDF"/>
    <w:rsid w:val="004E4840"/>
    <w:rsid w:val="004E52EC"/>
    <w:rsid w:val="004E78BD"/>
    <w:rsid w:val="004F3749"/>
    <w:rsid w:val="004F3B79"/>
    <w:rsid w:val="004F4735"/>
    <w:rsid w:val="00501FBD"/>
    <w:rsid w:val="00506725"/>
    <w:rsid w:val="00511445"/>
    <w:rsid w:val="005127BC"/>
    <w:rsid w:val="005137A7"/>
    <w:rsid w:val="005148A0"/>
    <w:rsid w:val="00520283"/>
    <w:rsid w:val="00520E22"/>
    <w:rsid w:val="00524B5E"/>
    <w:rsid w:val="00533C68"/>
    <w:rsid w:val="00534BD2"/>
    <w:rsid w:val="00541CE2"/>
    <w:rsid w:val="00542B85"/>
    <w:rsid w:val="005466DB"/>
    <w:rsid w:val="005514FF"/>
    <w:rsid w:val="00552277"/>
    <w:rsid w:val="0055503E"/>
    <w:rsid w:val="00555253"/>
    <w:rsid w:val="005635CD"/>
    <w:rsid w:val="005662E9"/>
    <w:rsid w:val="00570D0A"/>
    <w:rsid w:val="00573A62"/>
    <w:rsid w:val="005762AB"/>
    <w:rsid w:val="00582F16"/>
    <w:rsid w:val="00587069"/>
    <w:rsid w:val="00590DF2"/>
    <w:rsid w:val="00593BFA"/>
    <w:rsid w:val="00593EF2"/>
    <w:rsid w:val="005950A3"/>
    <w:rsid w:val="005A204D"/>
    <w:rsid w:val="005A4A7B"/>
    <w:rsid w:val="005A6CA1"/>
    <w:rsid w:val="005B1332"/>
    <w:rsid w:val="005B1A58"/>
    <w:rsid w:val="005B4D99"/>
    <w:rsid w:val="005B5AC3"/>
    <w:rsid w:val="005B7B66"/>
    <w:rsid w:val="005C51AC"/>
    <w:rsid w:val="005C54A3"/>
    <w:rsid w:val="005C54AB"/>
    <w:rsid w:val="005C551B"/>
    <w:rsid w:val="005D0C5B"/>
    <w:rsid w:val="005D1833"/>
    <w:rsid w:val="005D194F"/>
    <w:rsid w:val="005D3442"/>
    <w:rsid w:val="005D3956"/>
    <w:rsid w:val="005D585B"/>
    <w:rsid w:val="005E0390"/>
    <w:rsid w:val="005E59AA"/>
    <w:rsid w:val="005E6D3A"/>
    <w:rsid w:val="005F1DFA"/>
    <w:rsid w:val="005F3670"/>
    <w:rsid w:val="005F5425"/>
    <w:rsid w:val="005F688E"/>
    <w:rsid w:val="006009A3"/>
    <w:rsid w:val="006016FB"/>
    <w:rsid w:val="00601A8C"/>
    <w:rsid w:val="0060668B"/>
    <w:rsid w:val="0061190F"/>
    <w:rsid w:val="00614B6D"/>
    <w:rsid w:val="006247D8"/>
    <w:rsid w:val="00625B14"/>
    <w:rsid w:val="0062782A"/>
    <w:rsid w:val="006335E5"/>
    <w:rsid w:val="00633C8E"/>
    <w:rsid w:val="00636086"/>
    <w:rsid w:val="006378BF"/>
    <w:rsid w:val="00642758"/>
    <w:rsid w:val="00643CF8"/>
    <w:rsid w:val="006457ED"/>
    <w:rsid w:val="00650850"/>
    <w:rsid w:val="00650FD7"/>
    <w:rsid w:val="00651C2A"/>
    <w:rsid w:val="00652C4C"/>
    <w:rsid w:val="006567DF"/>
    <w:rsid w:val="0065729C"/>
    <w:rsid w:val="0066185A"/>
    <w:rsid w:val="0066255B"/>
    <w:rsid w:val="00667BED"/>
    <w:rsid w:val="00677775"/>
    <w:rsid w:val="00682A31"/>
    <w:rsid w:val="006862BB"/>
    <w:rsid w:val="00686EA5"/>
    <w:rsid w:val="00687835"/>
    <w:rsid w:val="00690A13"/>
    <w:rsid w:val="00691DE5"/>
    <w:rsid w:val="00692876"/>
    <w:rsid w:val="00697AFE"/>
    <w:rsid w:val="006A06C8"/>
    <w:rsid w:val="006A1A0F"/>
    <w:rsid w:val="006B04A5"/>
    <w:rsid w:val="006B53FD"/>
    <w:rsid w:val="006C0459"/>
    <w:rsid w:val="006C4252"/>
    <w:rsid w:val="006C61D8"/>
    <w:rsid w:val="006C6F3C"/>
    <w:rsid w:val="006D61B6"/>
    <w:rsid w:val="006E27DE"/>
    <w:rsid w:val="006E4719"/>
    <w:rsid w:val="006E5598"/>
    <w:rsid w:val="006E5F32"/>
    <w:rsid w:val="006F012F"/>
    <w:rsid w:val="006F143D"/>
    <w:rsid w:val="006F1A53"/>
    <w:rsid w:val="006F2A55"/>
    <w:rsid w:val="006F315C"/>
    <w:rsid w:val="006F739F"/>
    <w:rsid w:val="00704809"/>
    <w:rsid w:val="0070614B"/>
    <w:rsid w:val="007163EF"/>
    <w:rsid w:val="007166E4"/>
    <w:rsid w:val="00717295"/>
    <w:rsid w:val="00720C08"/>
    <w:rsid w:val="007210E5"/>
    <w:rsid w:val="00723BCA"/>
    <w:rsid w:val="007240AE"/>
    <w:rsid w:val="0072630D"/>
    <w:rsid w:val="007310E8"/>
    <w:rsid w:val="00732386"/>
    <w:rsid w:val="00735ED3"/>
    <w:rsid w:val="007363E1"/>
    <w:rsid w:val="00736C31"/>
    <w:rsid w:val="00742AC4"/>
    <w:rsid w:val="00746D6F"/>
    <w:rsid w:val="00754875"/>
    <w:rsid w:val="007554C8"/>
    <w:rsid w:val="00760F98"/>
    <w:rsid w:val="007620CF"/>
    <w:rsid w:val="0077124C"/>
    <w:rsid w:val="007713F0"/>
    <w:rsid w:val="0077189A"/>
    <w:rsid w:val="00774BDC"/>
    <w:rsid w:val="00775D6E"/>
    <w:rsid w:val="00782D69"/>
    <w:rsid w:val="00782E77"/>
    <w:rsid w:val="0079772C"/>
    <w:rsid w:val="007A11FC"/>
    <w:rsid w:val="007A1586"/>
    <w:rsid w:val="007A5296"/>
    <w:rsid w:val="007B0347"/>
    <w:rsid w:val="007B1924"/>
    <w:rsid w:val="007B1A8B"/>
    <w:rsid w:val="007B53FD"/>
    <w:rsid w:val="007C173D"/>
    <w:rsid w:val="007C435A"/>
    <w:rsid w:val="007C5ECF"/>
    <w:rsid w:val="007D08E6"/>
    <w:rsid w:val="007D3943"/>
    <w:rsid w:val="007D5889"/>
    <w:rsid w:val="007D5B68"/>
    <w:rsid w:val="007F6C23"/>
    <w:rsid w:val="008028E2"/>
    <w:rsid w:val="0080295C"/>
    <w:rsid w:val="00803586"/>
    <w:rsid w:val="00804351"/>
    <w:rsid w:val="008059E5"/>
    <w:rsid w:val="008145F0"/>
    <w:rsid w:val="00816134"/>
    <w:rsid w:val="008168DA"/>
    <w:rsid w:val="00817B57"/>
    <w:rsid w:val="0082036F"/>
    <w:rsid w:val="00826822"/>
    <w:rsid w:val="00826FFD"/>
    <w:rsid w:val="0082754E"/>
    <w:rsid w:val="00830101"/>
    <w:rsid w:val="00830B86"/>
    <w:rsid w:val="00834177"/>
    <w:rsid w:val="00842511"/>
    <w:rsid w:val="00843931"/>
    <w:rsid w:val="0084444C"/>
    <w:rsid w:val="00845CE5"/>
    <w:rsid w:val="0084711C"/>
    <w:rsid w:val="00864218"/>
    <w:rsid w:val="00864E86"/>
    <w:rsid w:val="008653D4"/>
    <w:rsid w:val="00865ACA"/>
    <w:rsid w:val="00865DAF"/>
    <w:rsid w:val="008663D7"/>
    <w:rsid w:val="008764D3"/>
    <w:rsid w:val="00877794"/>
    <w:rsid w:val="00880E49"/>
    <w:rsid w:val="008848D7"/>
    <w:rsid w:val="00892C29"/>
    <w:rsid w:val="00897091"/>
    <w:rsid w:val="0089764D"/>
    <w:rsid w:val="008A053E"/>
    <w:rsid w:val="008A103C"/>
    <w:rsid w:val="008A30C0"/>
    <w:rsid w:val="008A3279"/>
    <w:rsid w:val="008A3C62"/>
    <w:rsid w:val="008A446F"/>
    <w:rsid w:val="008A5292"/>
    <w:rsid w:val="008A7E6A"/>
    <w:rsid w:val="008C0814"/>
    <w:rsid w:val="008C0B77"/>
    <w:rsid w:val="008C1A0D"/>
    <w:rsid w:val="008D0457"/>
    <w:rsid w:val="008D0E08"/>
    <w:rsid w:val="008D4A9D"/>
    <w:rsid w:val="008E08D9"/>
    <w:rsid w:val="008E14FF"/>
    <w:rsid w:val="008E2E9E"/>
    <w:rsid w:val="008E369E"/>
    <w:rsid w:val="008E51D6"/>
    <w:rsid w:val="008F038A"/>
    <w:rsid w:val="008F1576"/>
    <w:rsid w:val="008F6DBE"/>
    <w:rsid w:val="008F6F32"/>
    <w:rsid w:val="009005C3"/>
    <w:rsid w:val="0090097B"/>
    <w:rsid w:val="00900DC4"/>
    <w:rsid w:val="00904C7C"/>
    <w:rsid w:val="009074C2"/>
    <w:rsid w:val="00907BD1"/>
    <w:rsid w:val="009105B2"/>
    <w:rsid w:val="00914698"/>
    <w:rsid w:val="00915D1D"/>
    <w:rsid w:val="00915EFD"/>
    <w:rsid w:val="00917C4F"/>
    <w:rsid w:val="009201DE"/>
    <w:rsid w:val="00920521"/>
    <w:rsid w:val="00921F1D"/>
    <w:rsid w:val="00925A8A"/>
    <w:rsid w:val="009304E6"/>
    <w:rsid w:val="00931B5D"/>
    <w:rsid w:val="00936686"/>
    <w:rsid w:val="00937B10"/>
    <w:rsid w:val="009419BB"/>
    <w:rsid w:val="00944144"/>
    <w:rsid w:val="00946C00"/>
    <w:rsid w:val="009500B6"/>
    <w:rsid w:val="00951401"/>
    <w:rsid w:val="00962D2E"/>
    <w:rsid w:val="00962EAE"/>
    <w:rsid w:val="00963143"/>
    <w:rsid w:val="00965231"/>
    <w:rsid w:val="00976FC8"/>
    <w:rsid w:val="00977F50"/>
    <w:rsid w:val="009804FA"/>
    <w:rsid w:val="00983C98"/>
    <w:rsid w:val="00985277"/>
    <w:rsid w:val="00986A3E"/>
    <w:rsid w:val="00987FE6"/>
    <w:rsid w:val="00992357"/>
    <w:rsid w:val="00995822"/>
    <w:rsid w:val="009975A4"/>
    <w:rsid w:val="009A1CCF"/>
    <w:rsid w:val="009A22AB"/>
    <w:rsid w:val="009A2D8E"/>
    <w:rsid w:val="009A3ED5"/>
    <w:rsid w:val="009B122B"/>
    <w:rsid w:val="009B216D"/>
    <w:rsid w:val="009C323C"/>
    <w:rsid w:val="009D0079"/>
    <w:rsid w:val="009D26C7"/>
    <w:rsid w:val="009D5577"/>
    <w:rsid w:val="009D6006"/>
    <w:rsid w:val="009D71DA"/>
    <w:rsid w:val="009E1AB6"/>
    <w:rsid w:val="009E52CB"/>
    <w:rsid w:val="009F1BF1"/>
    <w:rsid w:val="009F4434"/>
    <w:rsid w:val="009F5A5A"/>
    <w:rsid w:val="00A03739"/>
    <w:rsid w:val="00A176BB"/>
    <w:rsid w:val="00A20C5D"/>
    <w:rsid w:val="00A217D0"/>
    <w:rsid w:val="00A24AC8"/>
    <w:rsid w:val="00A271CB"/>
    <w:rsid w:val="00A34E44"/>
    <w:rsid w:val="00A37C84"/>
    <w:rsid w:val="00A436D9"/>
    <w:rsid w:val="00A439F4"/>
    <w:rsid w:val="00A442C1"/>
    <w:rsid w:val="00A44575"/>
    <w:rsid w:val="00A45449"/>
    <w:rsid w:val="00A471BA"/>
    <w:rsid w:val="00A51348"/>
    <w:rsid w:val="00A5175F"/>
    <w:rsid w:val="00A52E86"/>
    <w:rsid w:val="00A628B7"/>
    <w:rsid w:val="00A70070"/>
    <w:rsid w:val="00A83068"/>
    <w:rsid w:val="00A83A9C"/>
    <w:rsid w:val="00A8428E"/>
    <w:rsid w:val="00A90A94"/>
    <w:rsid w:val="00A912D1"/>
    <w:rsid w:val="00A95BA8"/>
    <w:rsid w:val="00AA21B0"/>
    <w:rsid w:val="00AA308B"/>
    <w:rsid w:val="00AA359B"/>
    <w:rsid w:val="00AA597E"/>
    <w:rsid w:val="00AB3E82"/>
    <w:rsid w:val="00AB5ECF"/>
    <w:rsid w:val="00AB6187"/>
    <w:rsid w:val="00AC493B"/>
    <w:rsid w:val="00AC7157"/>
    <w:rsid w:val="00AD5484"/>
    <w:rsid w:val="00AD7D87"/>
    <w:rsid w:val="00AD7EA9"/>
    <w:rsid w:val="00AE0663"/>
    <w:rsid w:val="00AE1B88"/>
    <w:rsid w:val="00AE31F0"/>
    <w:rsid w:val="00AE382E"/>
    <w:rsid w:val="00AE5A9C"/>
    <w:rsid w:val="00AE5FF1"/>
    <w:rsid w:val="00AF1072"/>
    <w:rsid w:val="00AF14B9"/>
    <w:rsid w:val="00AF2C86"/>
    <w:rsid w:val="00AF3A96"/>
    <w:rsid w:val="00B03B0E"/>
    <w:rsid w:val="00B07326"/>
    <w:rsid w:val="00B10D32"/>
    <w:rsid w:val="00B10D5C"/>
    <w:rsid w:val="00B114B4"/>
    <w:rsid w:val="00B13939"/>
    <w:rsid w:val="00B15775"/>
    <w:rsid w:val="00B15AA7"/>
    <w:rsid w:val="00B239AF"/>
    <w:rsid w:val="00B24557"/>
    <w:rsid w:val="00B24CBD"/>
    <w:rsid w:val="00B27E1D"/>
    <w:rsid w:val="00B301C1"/>
    <w:rsid w:val="00B31CD5"/>
    <w:rsid w:val="00B4226D"/>
    <w:rsid w:val="00B43062"/>
    <w:rsid w:val="00B503B4"/>
    <w:rsid w:val="00B604A7"/>
    <w:rsid w:val="00B61DDC"/>
    <w:rsid w:val="00B64BAE"/>
    <w:rsid w:val="00B64DCD"/>
    <w:rsid w:val="00B672E6"/>
    <w:rsid w:val="00B67E6A"/>
    <w:rsid w:val="00B71C29"/>
    <w:rsid w:val="00B72FBB"/>
    <w:rsid w:val="00B73C03"/>
    <w:rsid w:val="00B75B10"/>
    <w:rsid w:val="00B807BA"/>
    <w:rsid w:val="00B80CC1"/>
    <w:rsid w:val="00B81E9D"/>
    <w:rsid w:val="00B9139D"/>
    <w:rsid w:val="00B91856"/>
    <w:rsid w:val="00B92F7A"/>
    <w:rsid w:val="00B960C5"/>
    <w:rsid w:val="00B977E1"/>
    <w:rsid w:val="00BA3414"/>
    <w:rsid w:val="00BA5F2B"/>
    <w:rsid w:val="00BA7783"/>
    <w:rsid w:val="00BB07B7"/>
    <w:rsid w:val="00BB1082"/>
    <w:rsid w:val="00BC0165"/>
    <w:rsid w:val="00BC0617"/>
    <w:rsid w:val="00BC1F59"/>
    <w:rsid w:val="00BC283D"/>
    <w:rsid w:val="00BC3FD8"/>
    <w:rsid w:val="00BC5A72"/>
    <w:rsid w:val="00BE0B40"/>
    <w:rsid w:val="00BE1B42"/>
    <w:rsid w:val="00BE5B09"/>
    <w:rsid w:val="00BE5C52"/>
    <w:rsid w:val="00BE705C"/>
    <w:rsid w:val="00BE7F80"/>
    <w:rsid w:val="00BF08BE"/>
    <w:rsid w:val="00BF3A74"/>
    <w:rsid w:val="00BF404F"/>
    <w:rsid w:val="00BF6B06"/>
    <w:rsid w:val="00C010BF"/>
    <w:rsid w:val="00C04EE6"/>
    <w:rsid w:val="00C07C04"/>
    <w:rsid w:val="00C07CB9"/>
    <w:rsid w:val="00C140CC"/>
    <w:rsid w:val="00C20106"/>
    <w:rsid w:val="00C25AFF"/>
    <w:rsid w:val="00C26C5B"/>
    <w:rsid w:val="00C32E4D"/>
    <w:rsid w:val="00C36FB0"/>
    <w:rsid w:val="00C40A0B"/>
    <w:rsid w:val="00C46037"/>
    <w:rsid w:val="00C46AC2"/>
    <w:rsid w:val="00C4778B"/>
    <w:rsid w:val="00C51F66"/>
    <w:rsid w:val="00C527A9"/>
    <w:rsid w:val="00C54BA5"/>
    <w:rsid w:val="00C55F2D"/>
    <w:rsid w:val="00C60C14"/>
    <w:rsid w:val="00C62230"/>
    <w:rsid w:val="00C64CD5"/>
    <w:rsid w:val="00C67CE4"/>
    <w:rsid w:val="00C70057"/>
    <w:rsid w:val="00C71FAB"/>
    <w:rsid w:val="00C74708"/>
    <w:rsid w:val="00C76D3D"/>
    <w:rsid w:val="00C828EF"/>
    <w:rsid w:val="00C85464"/>
    <w:rsid w:val="00C8709E"/>
    <w:rsid w:val="00C900F5"/>
    <w:rsid w:val="00C93301"/>
    <w:rsid w:val="00C93C38"/>
    <w:rsid w:val="00C974B6"/>
    <w:rsid w:val="00C97B3F"/>
    <w:rsid w:val="00CA0EBC"/>
    <w:rsid w:val="00CA12D3"/>
    <w:rsid w:val="00CA161B"/>
    <w:rsid w:val="00CA2838"/>
    <w:rsid w:val="00CA469C"/>
    <w:rsid w:val="00CA4FD1"/>
    <w:rsid w:val="00CA75D6"/>
    <w:rsid w:val="00CB0F57"/>
    <w:rsid w:val="00CB4255"/>
    <w:rsid w:val="00CB5EAE"/>
    <w:rsid w:val="00CB6EFB"/>
    <w:rsid w:val="00CC1FCE"/>
    <w:rsid w:val="00CC2935"/>
    <w:rsid w:val="00CD20DA"/>
    <w:rsid w:val="00CD72DC"/>
    <w:rsid w:val="00CD7C60"/>
    <w:rsid w:val="00CE0733"/>
    <w:rsid w:val="00CE6366"/>
    <w:rsid w:val="00CE6DBD"/>
    <w:rsid w:val="00CF29E9"/>
    <w:rsid w:val="00CF5A9C"/>
    <w:rsid w:val="00D02B9F"/>
    <w:rsid w:val="00D13F6C"/>
    <w:rsid w:val="00D150C3"/>
    <w:rsid w:val="00D22A13"/>
    <w:rsid w:val="00D24462"/>
    <w:rsid w:val="00D26D74"/>
    <w:rsid w:val="00D307C8"/>
    <w:rsid w:val="00D30A25"/>
    <w:rsid w:val="00D3180D"/>
    <w:rsid w:val="00D31847"/>
    <w:rsid w:val="00D37B3B"/>
    <w:rsid w:val="00D422A6"/>
    <w:rsid w:val="00D439BA"/>
    <w:rsid w:val="00D451ED"/>
    <w:rsid w:val="00D53D31"/>
    <w:rsid w:val="00D55C33"/>
    <w:rsid w:val="00D61196"/>
    <w:rsid w:val="00D643D2"/>
    <w:rsid w:val="00D70000"/>
    <w:rsid w:val="00D72CD7"/>
    <w:rsid w:val="00D7410B"/>
    <w:rsid w:val="00D7706A"/>
    <w:rsid w:val="00D80B07"/>
    <w:rsid w:val="00D81BC8"/>
    <w:rsid w:val="00D82DB7"/>
    <w:rsid w:val="00D86569"/>
    <w:rsid w:val="00D9236D"/>
    <w:rsid w:val="00D92BF7"/>
    <w:rsid w:val="00D94180"/>
    <w:rsid w:val="00D9648F"/>
    <w:rsid w:val="00DA1907"/>
    <w:rsid w:val="00DA2527"/>
    <w:rsid w:val="00DA2956"/>
    <w:rsid w:val="00DC0575"/>
    <w:rsid w:val="00DD08C6"/>
    <w:rsid w:val="00DD172E"/>
    <w:rsid w:val="00DD1E52"/>
    <w:rsid w:val="00DD4D4B"/>
    <w:rsid w:val="00DD6583"/>
    <w:rsid w:val="00DD7543"/>
    <w:rsid w:val="00DE0F7A"/>
    <w:rsid w:val="00DE205A"/>
    <w:rsid w:val="00DE26C0"/>
    <w:rsid w:val="00DF2188"/>
    <w:rsid w:val="00DF6B3B"/>
    <w:rsid w:val="00DF7377"/>
    <w:rsid w:val="00DF73DC"/>
    <w:rsid w:val="00DF791A"/>
    <w:rsid w:val="00E05C64"/>
    <w:rsid w:val="00E120A7"/>
    <w:rsid w:val="00E121FC"/>
    <w:rsid w:val="00E12BED"/>
    <w:rsid w:val="00E20816"/>
    <w:rsid w:val="00E24C8B"/>
    <w:rsid w:val="00E26928"/>
    <w:rsid w:val="00E31F86"/>
    <w:rsid w:val="00E33F22"/>
    <w:rsid w:val="00E363D5"/>
    <w:rsid w:val="00E40D71"/>
    <w:rsid w:val="00E40E83"/>
    <w:rsid w:val="00E43AE7"/>
    <w:rsid w:val="00E4524B"/>
    <w:rsid w:val="00E50506"/>
    <w:rsid w:val="00E51398"/>
    <w:rsid w:val="00E5290C"/>
    <w:rsid w:val="00E579C5"/>
    <w:rsid w:val="00E60B79"/>
    <w:rsid w:val="00E70D0C"/>
    <w:rsid w:val="00E70FE0"/>
    <w:rsid w:val="00E71883"/>
    <w:rsid w:val="00E740AE"/>
    <w:rsid w:val="00E75F8D"/>
    <w:rsid w:val="00E767FA"/>
    <w:rsid w:val="00E802D2"/>
    <w:rsid w:val="00E808B4"/>
    <w:rsid w:val="00E81148"/>
    <w:rsid w:val="00E81468"/>
    <w:rsid w:val="00E82F04"/>
    <w:rsid w:val="00E91947"/>
    <w:rsid w:val="00E94685"/>
    <w:rsid w:val="00EA09D1"/>
    <w:rsid w:val="00EA2447"/>
    <w:rsid w:val="00EA3DF8"/>
    <w:rsid w:val="00EB3ACB"/>
    <w:rsid w:val="00EB3E1B"/>
    <w:rsid w:val="00EB4A23"/>
    <w:rsid w:val="00EB64FF"/>
    <w:rsid w:val="00EB6755"/>
    <w:rsid w:val="00EB690E"/>
    <w:rsid w:val="00EC10F5"/>
    <w:rsid w:val="00ED131A"/>
    <w:rsid w:val="00ED350B"/>
    <w:rsid w:val="00EE7269"/>
    <w:rsid w:val="00EE73EC"/>
    <w:rsid w:val="00EF0118"/>
    <w:rsid w:val="00EF0C05"/>
    <w:rsid w:val="00EF39A3"/>
    <w:rsid w:val="00F0051D"/>
    <w:rsid w:val="00F033F9"/>
    <w:rsid w:val="00F049FC"/>
    <w:rsid w:val="00F05412"/>
    <w:rsid w:val="00F05A0A"/>
    <w:rsid w:val="00F11694"/>
    <w:rsid w:val="00F13A2A"/>
    <w:rsid w:val="00F20033"/>
    <w:rsid w:val="00F23BA1"/>
    <w:rsid w:val="00F23D77"/>
    <w:rsid w:val="00F2468E"/>
    <w:rsid w:val="00F25C3F"/>
    <w:rsid w:val="00F30281"/>
    <w:rsid w:val="00F336F3"/>
    <w:rsid w:val="00F33B24"/>
    <w:rsid w:val="00F33E92"/>
    <w:rsid w:val="00F40E66"/>
    <w:rsid w:val="00F431F3"/>
    <w:rsid w:val="00F44ABA"/>
    <w:rsid w:val="00F45E80"/>
    <w:rsid w:val="00F62792"/>
    <w:rsid w:val="00F6522F"/>
    <w:rsid w:val="00F655B4"/>
    <w:rsid w:val="00F67766"/>
    <w:rsid w:val="00F7055E"/>
    <w:rsid w:val="00F70AA6"/>
    <w:rsid w:val="00F71632"/>
    <w:rsid w:val="00F71ADA"/>
    <w:rsid w:val="00F73F5F"/>
    <w:rsid w:val="00F7419A"/>
    <w:rsid w:val="00F76388"/>
    <w:rsid w:val="00F800F1"/>
    <w:rsid w:val="00F80399"/>
    <w:rsid w:val="00F82E9E"/>
    <w:rsid w:val="00F83CDF"/>
    <w:rsid w:val="00F83D25"/>
    <w:rsid w:val="00F879BA"/>
    <w:rsid w:val="00F90138"/>
    <w:rsid w:val="00F90BC1"/>
    <w:rsid w:val="00F918A0"/>
    <w:rsid w:val="00F977FE"/>
    <w:rsid w:val="00F97D41"/>
    <w:rsid w:val="00FA058F"/>
    <w:rsid w:val="00FA0B07"/>
    <w:rsid w:val="00FA24CD"/>
    <w:rsid w:val="00FA6646"/>
    <w:rsid w:val="00FA68B6"/>
    <w:rsid w:val="00FA6B9A"/>
    <w:rsid w:val="00FB38F3"/>
    <w:rsid w:val="00FB3D42"/>
    <w:rsid w:val="00FB61FC"/>
    <w:rsid w:val="00FC10DB"/>
    <w:rsid w:val="00FC2E54"/>
    <w:rsid w:val="00FC40A3"/>
    <w:rsid w:val="00FD11B6"/>
    <w:rsid w:val="00FE28EB"/>
    <w:rsid w:val="00FE3EB3"/>
    <w:rsid w:val="00FE5EA2"/>
    <w:rsid w:val="00FE5FE4"/>
    <w:rsid w:val="00FE6B4B"/>
    <w:rsid w:val="00FF5539"/>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B68E1C-F3B7-44E1-8B76-2A77A26C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653D4"/>
    <w:rPr>
      <w:rFonts w:ascii="Calibri" w:hAnsi="Calibri"/>
      <w:sz w:val="20"/>
      <w:szCs w:val="20"/>
    </w:rPr>
  </w:style>
  <w:style w:type="character" w:customStyle="1" w:styleId="FootnoteTextChar">
    <w:name w:val="Footnote Text Char"/>
    <w:link w:val="FootnoteText"/>
    <w:semiHidden/>
    <w:locked/>
    <w:rsid w:val="008653D4"/>
    <w:rPr>
      <w:rFonts w:ascii="Calibri" w:hAnsi="Calibri"/>
      <w:lang w:val="en-US" w:eastAsia="en-US" w:bidi="ar-SA"/>
    </w:rPr>
  </w:style>
  <w:style w:type="character" w:styleId="FootnoteReference">
    <w:name w:val="footnote reference"/>
    <w:semiHidden/>
    <w:rsid w:val="008653D4"/>
    <w:rPr>
      <w:rFonts w:cs="Times New Roman"/>
      <w:vertAlign w:val="superscript"/>
    </w:rPr>
  </w:style>
  <w:style w:type="paragraph" w:styleId="Header">
    <w:name w:val="header"/>
    <w:basedOn w:val="Normal"/>
    <w:link w:val="HeaderChar"/>
    <w:semiHidden/>
    <w:rsid w:val="008653D4"/>
    <w:pPr>
      <w:tabs>
        <w:tab w:val="center" w:pos="4680"/>
        <w:tab w:val="right" w:pos="9360"/>
      </w:tabs>
    </w:pPr>
    <w:rPr>
      <w:rFonts w:ascii="Calibri" w:hAnsi="Calibri"/>
      <w:sz w:val="22"/>
      <w:szCs w:val="22"/>
    </w:rPr>
  </w:style>
  <w:style w:type="character" w:customStyle="1" w:styleId="HeaderChar">
    <w:name w:val="Header Char"/>
    <w:link w:val="Header"/>
    <w:semiHidden/>
    <w:locked/>
    <w:rsid w:val="008653D4"/>
    <w:rPr>
      <w:rFonts w:ascii="Calibri" w:hAnsi="Calibri"/>
      <w:sz w:val="22"/>
      <w:szCs w:val="22"/>
      <w:lang w:val="en-US" w:eastAsia="en-US" w:bidi="ar-SA"/>
    </w:rPr>
  </w:style>
  <w:style w:type="paragraph" w:styleId="Footer">
    <w:name w:val="footer"/>
    <w:basedOn w:val="Normal"/>
    <w:rsid w:val="008653D4"/>
    <w:pPr>
      <w:tabs>
        <w:tab w:val="center" w:pos="4320"/>
        <w:tab w:val="right" w:pos="8640"/>
      </w:tabs>
    </w:pPr>
  </w:style>
  <w:style w:type="character" w:styleId="CommentReference">
    <w:name w:val="annotation reference"/>
    <w:rsid w:val="00501FBD"/>
    <w:rPr>
      <w:sz w:val="16"/>
      <w:szCs w:val="16"/>
    </w:rPr>
  </w:style>
  <w:style w:type="paragraph" w:styleId="CommentText">
    <w:name w:val="annotation text"/>
    <w:basedOn w:val="Normal"/>
    <w:link w:val="CommentTextChar"/>
    <w:rsid w:val="00501FBD"/>
    <w:rPr>
      <w:sz w:val="20"/>
      <w:szCs w:val="20"/>
    </w:rPr>
  </w:style>
  <w:style w:type="character" w:customStyle="1" w:styleId="CommentTextChar">
    <w:name w:val="Comment Text Char"/>
    <w:basedOn w:val="DefaultParagraphFont"/>
    <w:link w:val="CommentText"/>
    <w:rsid w:val="00501FBD"/>
  </w:style>
  <w:style w:type="paragraph" w:styleId="CommentSubject">
    <w:name w:val="annotation subject"/>
    <w:basedOn w:val="CommentText"/>
    <w:next w:val="CommentText"/>
    <w:link w:val="CommentSubjectChar"/>
    <w:rsid w:val="00501FBD"/>
    <w:rPr>
      <w:b/>
      <w:bCs/>
    </w:rPr>
  </w:style>
  <w:style w:type="character" w:customStyle="1" w:styleId="CommentSubjectChar">
    <w:name w:val="Comment Subject Char"/>
    <w:link w:val="CommentSubject"/>
    <w:rsid w:val="00501FBD"/>
    <w:rPr>
      <w:b/>
      <w:bCs/>
    </w:rPr>
  </w:style>
  <w:style w:type="paragraph" w:styleId="BalloonText">
    <w:name w:val="Balloon Text"/>
    <w:basedOn w:val="Normal"/>
    <w:link w:val="BalloonTextChar"/>
    <w:rsid w:val="00501FBD"/>
    <w:rPr>
      <w:rFonts w:ascii="Tahoma" w:hAnsi="Tahoma" w:cs="Tahoma"/>
      <w:sz w:val="16"/>
      <w:szCs w:val="16"/>
    </w:rPr>
  </w:style>
  <w:style w:type="character" w:customStyle="1" w:styleId="BalloonTextChar">
    <w:name w:val="Balloon Text Char"/>
    <w:link w:val="BalloonText"/>
    <w:rsid w:val="00501FBD"/>
    <w:rPr>
      <w:rFonts w:ascii="Tahoma" w:hAnsi="Tahoma" w:cs="Tahoma"/>
      <w:sz w:val="16"/>
      <w:szCs w:val="16"/>
    </w:rPr>
  </w:style>
  <w:style w:type="table" w:styleId="TableGrid">
    <w:name w:val="Table Grid"/>
    <w:basedOn w:val="TableNormal"/>
    <w:uiPriority w:val="59"/>
    <w:rsid w:val="003342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Lee County Clerk of Courts</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Kwatkosky, Casey</cp:lastModifiedBy>
  <cp:revision>3</cp:revision>
  <dcterms:created xsi:type="dcterms:W3CDTF">2020-12-22T15:22:00Z</dcterms:created>
  <dcterms:modified xsi:type="dcterms:W3CDTF">2021-05-03T20:45:00Z</dcterms:modified>
</cp:coreProperties>
</file>